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30635" w14:textId="172240D8" w:rsidR="004E403D" w:rsidRPr="0067516D" w:rsidRDefault="004E403D" w:rsidP="004E403D">
      <w:pPr>
        <w:tabs>
          <w:tab w:val="center" w:pos="4153"/>
          <w:tab w:val="right" w:pos="9923"/>
        </w:tabs>
        <w:spacing w:after="120" w:line="240" w:lineRule="auto"/>
        <w:jc w:val="both"/>
        <w:rPr>
          <w:rFonts w:eastAsia="Malgun Gothic"/>
          <w:b/>
          <w:bCs/>
          <w:sz w:val="28"/>
          <w:highlight w:val="yellow"/>
          <w:lang w:val="en-GB" w:eastAsia="ko-KR"/>
        </w:rPr>
      </w:pPr>
      <w:r w:rsidRPr="00557C2F">
        <w:rPr>
          <w:rFonts w:eastAsia="Malgun Gothic"/>
          <w:b/>
          <w:bCs/>
          <w:sz w:val="28"/>
          <w:lang w:val="en-GB"/>
        </w:rPr>
        <w:t>3GPP TSG-RAN WG4 Meeting #97-e</w:t>
      </w:r>
      <w:r w:rsidRPr="00557C2F">
        <w:rPr>
          <w:rFonts w:eastAsia="Malgun Gothic"/>
          <w:b/>
          <w:bCs/>
          <w:sz w:val="28"/>
          <w:lang w:val="en-GB"/>
        </w:rPr>
        <w:tab/>
      </w:r>
      <w:r w:rsidR="00D43DAD" w:rsidRPr="00D43DAD">
        <w:rPr>
          <w:rFonts w:eastAsia="Malgun Gothic"/>
          <w:b/>
          <w:bCs/>
          <w:sz w:val="28"/>
          <w:lang w:val="en-GB"/>
        </w:rPr>
        <w:t>R4-2016562</w:t>
      </w:r>
    </w:p>
    <w:p w14:paraId="20A1D461" w14:textId="77777777" w:rsidR="004E403D" w:rsidRPr="007A3A96" w:rsidRDefault="004E403D" w:rsidP="004E403D">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F66C96">
        <w:rPr>
          <w:rFonts w:eastAsia="Malgun Gothic"/>
          <w:b/>
          <w:bCs/>
          <w:sz w:val="28"/>
          <w:lang w:eastAsia="ko-KR"/>
        </w:rPr>
        <w:t>Electronic Meeting, 2</w:t>
      </w:r>
      <w:r w:rsidRPr="00F66C96">
        <w:rPr>
          <w:rFonts w:eastAsia="Malgun Gothic"/>
          <w:b/>
          <w:bCs/>
          <w:sz w:val="28"/>
          <w:vertAlign w:val="superscript"/>
          <w:lang w:eastAsia="ko-KR"/>
        </w:rPr>
        <w:t>nd</w:t>
      </w:r>
      <w:r w:rsidRPr="00F66C96">
        <w:rPr>
          <w:rFonts w:eastAsia="Malgun Gothic"/>
          <w:b/>
          <w:bCs/>
          <w:sz w:val="28"/>
          <w:lang w:eastAsia="ko-KR"/>
        </w:rPr>
        <w:t xml:space="preserve"> </w:t>
      </w:r>
      <w:r w:rsidRPr="00F66C96">
        <w:rPr>
          <w:b/>
          <w:noProof/>
          <w:sz w:val="28"/>
        </w:rPr>
        <w:t>– 13</w:t>
      </w:r>
      <w:r w:rsidRPr="00F66C96">
        <w:rPr>
          <w:b/>
          <w:noProof/>
          <w:sz w:val="28"/>
          <w:vertAlign w:val="superscript"/>
        </w:rPr>
        <w:t>th</w:t>
      </w:r>
      <w:r w:rsidRPr="00F66C96">
        <w:rPr>
          <w:b/>
          <w:noProof/>
          <w:sz w:val="28"/>
        </w:rPr>
        <w:t xml:space="preserve"> November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4235256F" w:rsidR="00B81FC7" w:rsidRPr="00EE112E" w:rsidRDefault="00B81FC7" w:rsidP="008159B1">
      <w:pPr>
        <w:ind w:left="2160" w:hanging="2160"/>
        <w:rPr>
          <w:b/>
          <w:lang w:val="en-GB"/>
        </w:rPr>
      </w:pPr>
      <w:r w:rsidRPr="00EE112E">
        <w:rPr>
          <w:b/>
          <w:lang w:val="en-GB"/>
        </w:rPr>
        <w:t>Title:</w:t>
      </w:r>
      <w:r w:rsidRPr="00EE112E">
        <w:rPr>
          <w:b/>
          <w:lang w:val="en-GB"/>
        </w:rPr>
        <w:tab/>
      </w:r>
      <w:r w:rsidR="00BD5615">
        <w:rPr>
          <w:lang w:val="en-GB"/>
        </w:rPr>
        <w:t xml:space="preserve">Views on </w:t>
      </w:r>
      <w:r w:rsidR="00CA3F8C">
        <w:rPr>
          <w:lang w:val="en-GB"/>
        </w:rPr>
        <w:t>test methods for high DL power and low UL power TCs</w:t>
      </w:r>
    </w:p>
    <w:p w14:paraId="75E65FB7" w14:textId="554975AC"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FE3F33">
        <w:rPr>
          <w:lang w:val="en-GB"/>
        </w:rPr>
        <w:t>1</w:t>
      </w:r>
      <w:r w:rsidR="008A1D35">
        <w:rPr>
          <w:lang w:val="en-GB"/>
        </w:rPr>
        <w:t>3.1.1</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w:t>
      </w:r>
      <w:bookmarkStart w:id="0" w:name="_GoBack"/>
      <w:bookmarkEnd w:id="0"/>
      <w:r w:rsidR="007A3A96">
        <w:rPr>
          <w:lang w:val="en-GB"/>
        </w:rPr>
        <w:t>l</w:t>
      </w:r>
    </w:p>
    <w:p w14:paraId="7CA60390" w14:textId="28706A59" w:rsidR="00B81FC7" w:rsidRDefault="00B81FC7" w:rsidP="00B81FC7">
      <w:pPr>
        <w:pStyle w:val="Heading1"/>
        <w:rPr>
          <w:rFonts w:cs="Arial"/>
        </w:rPr>
      </w:pPr>
      <w:r w:rsidRPr="007F7EE6">
        <w:rPr>
          <w:rFonts w:cs="Arial"/>
        </w:rPr>
        <w:t>Introduction</w:t>
      </w:r>
    </w:p>
    <w:p w14:paraId="2717BAA5" w14:textId="7BD41D48" w:rsidR="0080596A" w:rsidRDefault="0080596A" w:rsidP="008A1D35">
      <w:pPr>
        <w:rPr>
          <w:lang w:val="en-GB" w:eastAsia="en-US"/>
        </w:rPr>
      </w:pPr>
      <w:r>
        <w:rPr>
          <w:lang w:val="en-GB" w:eastAsia="en-US"/>
        </w:rPr>
        <w:t>According to the SID</w:t>
      </w:r>
      <w:r w:rsidR="00EC3B59">
        <w:rPr>
          <w:lang w:val="en-GB" w:eastAsia="en-US"/>
        </w:rPr>
        <w:t xml:space="preserve"> </w:t>
      </w:r>
      <w:r w:rsidR="00EC3B59">
        <w:rPr>
          <w:lang w:val="en-GB" w:eastAsia="en-US"/>
        </w:rPr>
        <w:fldChar w:fldCharType="begin"/>
      </w:r>
      <w:r w:rsidR="00EC3B59">
        <w:rPr>
          <w:lang w:val="en-GB" w:eastAsia="en-US"/>
        </w:rPr>
        <w:instrText xml:space="preserve"> REF _Ref54393070 \r \h </w:instrText>
      </w:r>
      <w:r w:rsidR="00EC3B59">
        <w:rPr>
          <w:lang w:val="en-GB" w:eastAsia="en-US"/>
        </w:rPr>
      </w:r>
      <w:r w:rsidR="00EC3B59">
        <w:rPr>
          <w:lang w:val="en-GB" w:eastAsia="en-US"/>
        </w:rPr>
        <w:fldChar w:fldCharType="separate"/>
      </w:r>
      <w:r w:rsidR="00EC3B59">
        <w:rPr>
          <w:lang w:val="en-GB" w:eastAsia="en-US"/>
        </w:rPr>
        <w:t>[3]</w:t>
      </w:r>
      <w:r w:rsidR="00EC3B59">
        <w:rPr>
          <w:lang w:val="en-GB" w:eastAsia="en-US"/>
        </w:rPr>
        <w:fldChar w:fldCharType="end"/>
      </w:r>
      <w:r w:rsidR="00FA00F5">
        <w:rPr>
          <w:lang w:val="en-GB" w:eastAsia="en-US"/>
        </w:rPr>
        <w:t xml:space="preserve"> </w:t>
      </w:r>
      <w:r w:rsidR="008A1D35">
        <w:rPr>
          <w:lang w:val="en-GB" w:eastAsia="en-US"/>
        </w:rPr>
        <w:t xml:space="preserve">the first </w:t>
      </w:r>
      <w:r>
        <w:rPr>
          <w:lang w:val="en-GB" w:eastAsia="en-US"/>
        </w:rPr>
        <w:t xml:space="preserve">objective is to improve the test methodology for high </w:t>
      </w:r>
      <w:r w:rsidR="008A1D35">
        <w:rPr>
          <w:lang w:val="en-GB" w:eastAsia="en-US"/>
        </w:rPr>
        <w:t>DL and low UL power test cases based on the feedback RAN5 provided in</w:t>
      </w:r>
      <w:r w:rsidR="00EC3B59">
        <w:rPr>
          <w:lang w:val="en-GB" w:eastAsia="en-US"/>
        </w:rPr>
        <w:t xml:space="preserve"> </w:t>
      </w:r>
      <w:r w:rsidR="00EC3B59">
        <w:rPr>
          <w:lang w:val="en-GB" w:eastAsia="en-US"/>
        </w:rPr>
        <w:fldChar w:fldCharType="begin"/>
      </w:r>
      <w:r w:rsidR="00EC3B59">
        <w:rPr>
          <w:lang w:val="en-GB" w:eastAsia="en-US"/>
        </w:rPr>
        <w:instrText xml:space="preserve"> REF _Ref47358424 \r \h </w:instrText>
      </w:r>
      <w:r w:rsidR="00EC3B59">
        <w:rPr>
          <w:lang w:val="en-GB" w:eastAsia="en-US"/>
        </w:rPr>
      </w:r>
      <w:r w:rsidR="00EC3B59">
        <w:rPr>
          <w:lang w:val="en-GB" w:eastAsia="en-US"/>
        </w:rPr>
        <w:fldChar w:fldCharType="separate"/>
      </w:r>
      <w:r w:rsidR="00EC3B59">
        <w:rPr>
          <w:lang w:val="en-GB" w:eastAsia="en-US"/>
        </w:rPr>
        <w:t>[7]</w:t>
      </w:r>
      <w:r w:rsidR="00EC3B59">
        <w:rPr>
          <w:lang w:val="en-GB" w:eastAsia="en-US"/>
        </w:rPr>
        <w:fldChar w:fldCharType="end"/>
      </w:r>
      <w:r w:rsidR="00FA00F5">
        <w:rPr>
          <w:lang w:val="en-GB" w:eastAsia="en-US"/>
        </w:rPr>
        <w:t xml:space="preserve"> </w:t>
      </w:r>
      <w:r w:rsidR="008A1D35">
        <w:rPr>
          <w:lang w:val="en-GB" w:eastAsia="en-US"/>
        </w:rPr>
        <w:t>declaring testability issues on some of the core requirements in TS 38.101-2</w:t>
      </w:r>
      <w:r w:rsidR="00EC3B59">
        <w:rPr>
          <w:lang w:val="en-GB" w:eastAsia="en-US"/>
        </w:rPr>
        <w:t xml:space="preserve"> </w:t>
      </w:r>
      <w:r w:rsidR="00EC3B59">
        <w:rPr>
          <w:lang w:val="en-GB" w:eastAsia="en-US"/>
        </w:rPr>
        <w:fldChar w:fldCharType="begin"/>
      </w:r>
      <w:r w:rsidR="00EC3B59">
        <w:rPr>
          <w:lang w:val="en-GB" w:eastAsia="en-US"/>
        </w:rPr>
        <w:instrText xml:space="preserve"> REF _Ref47358555 \r \h </w:instrText>
      </w:r>
      <w:r w:rsidR="00EC3B59">
        <w:rPr>
          <w:lang w:val="en-GB" w:eastAsia="en-US"/>
        </w:rPr>
      </w:r>
      <w:r w:rsidR="00EC3B59">
        <w:rPr>
          <w:lang w:val="en-GB" w:eastAsia="en-US"/>
        </w:rPr>
        <w:fldChar w:fldCharType="separate"/>
      </w:r>
      <w:r w:rsidR="00EC3B59">
        <w:rPr>
          <w:lang w:val="en-GB" w:eastAsia="en-US"/>
        </w:rPr>
        <w:t>[9]</w:t>
      </w:r>
      <w:r w:rsidR="00EC3B59">
        <w:rPr>
          <w:lang w:val="en-GB" w:eastAsia="en-US"/>
        </w:rPr>
        <w:fldChar w:fldCharType="end"/>
      </w:r>
      <w:r w:rsidR="008A1D35">
        <w:rPr>
          <w:lang w:val="en-GB" w:eastAsia="en-US"/>
        </w:rPr>
        <w:t>.</w:t>
      </w:r>
    </w:p>
    <w:p w14:paraId="57E6A810" w14:textId="7B7B85F9" w:rsidR="00AC75F5" w:rsidRDefault="00AC75F5" w:rsidP="0080596A">
      <w:pPr>
        <w:rPr>
          <w:lang w:val="en-GB" w:eastAsia="en-US"/>
        </w:rPr>
      </w:pPr>
      <w:r w:rsidRPr="00AC75F5">
        <w:rPr>
          <w:lang w:val="en-GB" w:eastAsia="en-US"/>
        </w:rPr>
        <w:t xml:space="preserve">In this </w:t>
      </w:r>
      <w:r>
        <w:rPr>
          <w:lang w:val="en-GB" w:eastAsia="en-US"/>
        </w:rPr>
        <w:t>contribution we present our views and proposal for this first objective.</w:t>
      </w:r>
    </w:p>
    <w:p w14:paraId="071396A4" w14:textId="2BD78C75" w:rsidR="00FB46B3" w:rsidRDefault="00FB46B3" w:rsidP="000A3FCB">
      <w:pPr>
        <w:pStyle w:val="Heading1"/>
        <w:rPr>
          <w:rFonts w:cs="Arial"/>
        </w:rPr>
      </w:pPr>
      <w:bookmarkStart w:id="1" w:name="OLE_LINK10"/>
      <w:bookmarkStart w:id="2" w:name="OLE_LINK11"/>
      <w:r>
        <w:rPr>
          <w:rFonts w:cs="Arial"/>
        </w:rPr>
        <w:t>Test status in RAN5</w:t>
      </w:r>
    </w:p>
    <w:p w14:paraId="073422C6" w14:textId="4004857F" w:rsidR="00FB46B3" w:rsidRDefault="00FB46B3" w:rsidP="00FB46B3">
      <w:pPr>
        <w:rPr>
          <w:lang w:val="en-GB" w:eastAsia="en-US"/>
        </w:rPr>
      </w:pPr>
      <w:r>
        <w:rPr>
          <w:lang w:val="en-GB" w:eastAsia="en-US"/>
        </w:rPr>
        <w:t xml:space="preserve">As shown in </w:t>
      </w:r>
      <w:r w:rsidR="00EC3B59">
        <w:rPr>
          <w:lang w:val="en-GB" w:eastAsia="en-US"/>
        </w:rPr>
        <w:fldChar w:fldCharType="begin"/>
      </w:r>
      <w:r w:rsidR="00EC3B59">
        <w:rPr>
          <w:lang w:val="en-GB" w:eastAsia="en-US"/>
        </w:rPr>
        <w:instrText xml:space="preserve"> REF _Ref54393123 \r \h </w:instrText>
      </w:r>
      <w:r w:rsidR="00EC3B59">
        <w:rPr>
          <w:lang w:val="en-GB" w:eastAsia="en-US"/>
        </w:rPr>
      </w:r>
      <w:r w:rsidR="00EC3B59">
        <w:rPr>
          <w:lang w:val="en-GB" w:eastAsia="en-US"/>
        </w:rPr>
        <w:fldChar w:fldCharType="separate"/>
      </w:r>
      <w:r w:rsidR="00EC3B59">
        <w:rPr>
          <w:lang w:val="en-GB" w:eastAsia="en-US"/>
        </w:rPr>
        <w:t>[1]</w:t>
      </w:r>
      <w:r w:rsidR="00EC3B59">
        <w:rPr>
          <w:lang w:val="en-GB" w:eastAsia="en-US"/>
        </w:rPr>
        <w:fldChar w:fldCharType="end"/>
      </w:r>
      <w:r w:rsidR="006F3D60">
        <w:rPr>
          <w:lang w:val="en-GB" w:eastAsia="en-US"/>
        </w:rPr>
        <w:t>, RAN5 has made progress on the test case and MU analysis, coming up with relaxations for some of the test cases</w:t>
      </w:r>
      <w:r w:rsidR="002924AD">
        <w:rPr>
          <w:lang w:val="en-GB" w:eastAsia="en-US"/>
        </w:rPr>
        <w:t xml:space="preserve"> as detailed in</w:t>
      </w:r>
      <w:r w:rsidR="00EC3B59">
        <w:rPr>
          <w:lang w:val="en-GB" w:eastAsia="en-US"/>
        </w:rPr>
        <w:t xml:space="preserve"> </w:t>
      </w:r>
      <w:r w:rsidR="00EC3B59">
        <w:rPr>
          <w:lang w:val="en-GB" w:eastAsia="en-US"/>
        </w:rPr>
        <w:fldChar w:fldCharType="begin"/>
      </w:r>
      <w:r w:rsidR="00EC3B59">
        <w:rPr>
          <w:lang w:val="en-GB" w:eastAsia="en-US"/>
        </w:rPr>
        <w:instrText xml:space="preserve"> REF _Ref47358595 \r \h </w:instrText>
      </w:r>
      <w:r w:rsidR="00EC3B59">
        <w:rPr>
          <w:lang w:val="en-GB" w:eastAsia="en-US"/>
        </w:rPr>
      </w:r>
      <w:r w:rsidR="00EC3B59">
        <w:rPr>
          <w:lang w:val="en-GB" w:eastAsia="en-US"/>
        </w:rPr>
        <w:fldChar w:fldCharType="separate"/>
      </w:r>
      <w:r w:rsidR="00EC3B59">
        <w:rPr>
          <w:lang w:val="en-GB" w:eastAsia="en-US"/>
        </w:rPr>
        <w:t>[10]</w:t>
      </w:r>
      <w:r w:rsidR="00EC3B59">
        <w:rPr>
          <w:lang w:val="en-GB" w:eastAsia="en-US"/>
        </w:rPr>
        <w:fldChar w:fldCharType="end"/>
      </w:r>
      <w:r w:rsidR="006F3D60">
        <w:rPr>
          <w:lang w:val="en-GB"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085"/>
        <w:gridCol w:w="1158"/>
        <w:gridCol w:w="1107"/>
        <w:gridCol w:w="4073"/>
      </w:tblGrid>
      <w:tr w:rsidR="006F3D60" w:rsidRPr="0019498D" w14:paraId="04A4314D" w14:textId="77777777" w:rsidTr="004E403D">
        <w:trPr>
          <w:jc w:val="center"/>
        </w:trPr>
        <w:tc>
          <w:tcPr>
            <w:tcW w:w="1030" w:type="pct"/>
            <w:tcBorders>
              <w:top w:val="single" w:sz="4" w:space="0" w:color="auto"/>
              <w:left w:val="single" w:sz="4" w:space="0" w:color="auto"/>
              <w:bottom w:val="single" w:sz="4" w:space="0" w:color="auto"/>
              <w:right w:val="single" w:sz="4" w:space="0" w:color="auto"/>
            </w:tcBorders>
            <w:hideMark/>
          </w:tcPr>
          <w:p w14:paraId="28269419" w14:textId="77777777" w:rsidR="006F3D60" w:rsidRPr="0019498D" w:rsidRDefault="006F3D60" w:rsidP="006F3D60">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sidRPr="0019498D">
              <w:rPr>
                <w:rFonts w:eastAsia="Yu Mincho"/>
                <w:b/>
                <w:noProof/>
                <w:sz w:val="18"/>
                <w:szCs w:val="18"/>
                <w:lang w:val="de-DE" w:eastAsia="ja-JP"/>
              </w:rPr>
              <w:t>Test Case</w:t>
            </w:r>
          </w:p>
        </w:tc>
        <w:tc>
          <w:tcPr>
            <w:tcW w:w="580" w:type="pct"/>
            <w:tcBorders>
              <w:top w:val="single" w:sz="4" w:space="0" w:color="auto"/>
              <w:left w:val="single" w:sz="4" w:space="0" w:color="auto"/>
              <w:bottom w:val="single" w:sz="4" w:space="0" w:color="auto"/>
              <w:right w:val="single" w:sz="4" w:space="0" w:color="auto"/>
            </w:tcBorders>
          </w:tcPr>
          <w:p w14:paraId="38627915" w14:textId="4660BDBB" w:rsidR="006F3D60" w:rsidRPr="005F46C9" w:rsidRDefault="006F3D60" w:rsidP="006F3D60">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Pr>
                <w:rFonts w:eastAsia="Yu Mincho"/>
                <w:b/>
                <w:noProof/>
                <w:sz w:val="18"/>
                <w:szCs w:val="18"/>
                <w:lang w:val="de-DE" w:eastAsia="ja-JP"/>
              </w:rPr>
              <w:t>Test Metric</w:t>
            </w:r>
          </w:p>
        </w:tc>
        <w:tc>
          <w:tcPr>
            <w:tcW w:w="619" w:type="pct"/>
            <w:tcBorders>
              <w:top w:val="single" w:sz="4" w:space="0" w:color="auto"/>
              <w:left w:val="single" w:sz="4" w:space="0" w:color="auto"/>
              <w:bottom w:val="single" w:sz="4" w:space="0" w:color="auto"/>
              <w:right w:val="single" w:sz="4" w:space="0" w:color="auto"/>
            </w:tcBorders>
          </w:tcPr>
          <w:p w14:paraId="6B0C4D1C" w14:textId="19BE662D" w:rsidR="006F3D60" w:rsidRPr="005F46C9" w:rsidRDefault="006F3D60" w:rsidP="006F3D60">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sidRPr="005F46C9">
              <w:rPr>
                <w:rFonts w:eastAsia="Yu Mincho"/>
                <w:b/>
                <w:noProof/>
                <w:sz w:val="18"/>
                <w:szCs w:val="18"/>
                <w:lang w:val="de-DE" w:eastAsia="ja-JP"/>
              </w:rPr>
              <w:t>Regulatory related</w:t>
            </w:r>
          </w:p>
        </w:tc>
        <w:tc>
          <w:tcPr>
            <w:tcW w:w="592" w:type="pct"/>
            <w:tcBorders>
              <w:top w:val="single" w:sz="4" w:space="0" w:color="auto"/>
              <w:left w:val="single" w:sz="4" w:space="0" w:color="auto"/>
              <w:bottom w:val="single" w:sz="4" w:space="0" w:color="auto"/>
              <w:right w:val="single" w:sz="4" w:space="0" w:color="auto"/>
            </w:tcBorders>
            <w:hideMark/>
          </w:tcPr>
          <w:p w14:paraId="51F716B1" w14:textId="77777777" w:rsidR="006F3D60" w:rsidRPr="0019498D" w:rsidRDefault="006F3D60" w:rsidP="006F3D60">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sidRPr="0019498D">
              <w:rPr>
                <w:rFonts w:eastAsia="Yu Mincho"/>
                <w:b/>
                <w:noProof/>
                <w:sz w:val="18"/>
                <w:szCs w:val="18"/>
                <w:lang w:val="de-DE" w:eastAsia="ja-JP"/>
              </w:rPr>
              <w:t>Testability Issue</w:t>
            </w:r>
          </w:p>
        </w:tc>
        <w:tc>
          <w:tcPr>
            <w:tcW w:w="2178" w:type="pct"/>
            <w:tcBorders>
              <w:top w:val="single" w:sz="4" w:space="0" w:color="auto"/>
              <w:left w:val="single" w:sz="4" w:space="0" w:color="auto"/>
              <w:bottom w:val="single" w:sz="4" w:space="0" w:color="auto"/>
              <w:right w:val="single" w:sz="4" w:space="0" w:color="auto"/>
            </w:tcBorders>
            <w:hideMark/>
          </w:tcPr>
          <w:p w14:paraId="0F2E7752" w14:textId="77777777" w:rsidR="006F3D60" w:rsidRPr="0019498D" w:rsidRDefault="006F3D60" w:rsidP="006F3D60">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Pr>
                <w:rFonts w:eastAsia="Yu Mincho"/>
                <w:b/>
                <w:noProof/>
                <w:sz w:val="18"/>
                <w:szCs w:val="18"/>
                <w:lang w:val="de-DE" w:eastAsia="ja-JP"/>
              </w:rPr>
              <w:t>TS 38.521-2 Test Requirements</w:t>
            </w:r>
          </w:p>
        </w:tc>
      </w:tr>
      <w:tr w:rsidR="006F3D60" w:rsidRPr="0019498D" w14:paraId="77CA8D87" w14:textId="77777777" w:rsidTr="004E403D">
        <w:trPr>
          <w:trHeight w:val="323"/>
          <w:jc w:val="center"/>
        </w:trPr>
        <w:tc>
          <w:tcPr>
            <w:tcW w:w="1030" w:type="pct"/>
            <w:tcBorders>
              <w:top w:val="single" w:sz="4" w:space="0" w:color="auto"/>
              <w:left w:val="single" w:sz="4" w:space="0" w:color="auto"/>
              <w:bottom w:val="single" w:sz="4" w:space="0" w:color="auto"/>
              <w:right w:val="single" w:sz="4" w:space="0" w:color="auto"/>
            </w:tcBorders>
            <w:hideMark/>
          </w:tcPr>
          <w:p w14:paraId="2A040667" w14:textId="417C7620" w:rsidR="006F3D60" w:rsidRPr="0019498D" w:rsidRDefault="00A87CEE"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 xml:space="preserve">7.4 </w:t>
            </w:r>
            <w:r w:rsidR="006F3D60" w:rsidRPr="0019498D">
              <w:rPr>
                <w:rFonts w:eastAsia="Yu Mincho"/>
                <w:noProof/>
                <w:sz w:val="18"/>
                <w:szCs w:val="20"/>
                <w:lang w:val="de-DE" w:eastAsia="ja-JP"/>
              </w:rPr>
              <w:t>Maximum input level</w:t>
            </w:r>
          </w:p>
        </w:tc>
        <w:tc>
          <w:tcPr>
            <w:tcW w:w="580" w:type="pct"/>
            <w:tcBorders>
              <w:top w:val="single" w:sz="4" w:space="0" w:color="auto"/>
              <w:left w:val="single" w:sz="4" w:space="0" w:color="auto"/>
              <w:right w:val="single" w:sz="4" w:space="0" w:color="auto"/>
            </w:tcBorders>
          </w:tcPr>
          <w:p w14:paraId="0C357663" w14:textId="342E0D56" w:rsidR="006F3D60" w:rsidRPr="005F46C9"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18"/>
                <w:lang w:val="de-DE" w:eastAsia="ja-JP"/>
              </w:rPr>
              <w:t>EIS</w:t>
            </w:r>
          </w:p>
        </w:tc>
        <w:tc>
          <w:tcPr>
            <w:tcW w:w="619" w:type="pct"/>
            <w:tcBorders>
              <w:top w:val="single" w:sz="4" w:space="0" w:color="auto"/>
              <w:left w:val="single" w:sz="4" w:space="0" w:color="auto"/>
              <w:right w:val="single" w:sz="4" w:space="0" w:color="auto"/>
            </w:tcBorders>
          </w:tcPr>
          <w:p w14:paraId="7776766E" w14:textId="34CBDEF7" w:rsidR="006F3D60" w:rsidRPr="005F46C9"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5F46C9">
              <w:rPr>
                <w:rFonts w:eastAsia="Yu Mincho"/>
                <w:noProof/>
                <w:sz w:val="18"/>
                <w:szCs w:val="18"/>
                <w:lang w:val="de-DE" w:eastAsia="ja-JP"/>
              </w:rPr>
              <w:t>No</w:t>
            </w:r>
          </w:p>
        </w:tc>
        <w:tc>
          <w:tcPr>
            <w:tcW w:w="592" w:type="pct"/>
            <w:vMerge w:val="restart"/>
            <w:tcBorders>
              <w:top w:val="single" w:sz="4" w:space="0" w:color="auto"/>
              <w:left w:val="single" w:sz="4" w:space="0" w:color="auto"/>
              <w:right w:val="single" w:sz="4" w:space="0" w:color="auto"/>
            </w:tcBorders>
            <w:vAlign w:val="center"/>
            <w:hideMark/>
          </w:tcPr>
          <w:p w14:paraId="16AA5213" w14:textId="77777777" w:rsidR="006F3D60" w:rsidRPr="0019498D"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hint="eastAsia"/>
                <w:noProof/>
                <w:sz w:val="18"/>
                <w:szCs w:val="20"/>
                <w:lang w:val="de-DE" w:eastAsia="ja-JP"/>
              </w:rPr>
              <w:t>High DL Power</w:t>
            </w:r>
          </w:p>
        </w:tc>
        <w:tc>
          <w:tcPr>
            <w:tcW w:w="2178" w:type="pct"/>
            <w:tcBorders>
              <w:top w:val="single" w:sz="4" w:space="0" w:color="auto"/>
              <w:left w:val="single" w:sz="4" w:space="0" w:color="auto"/>
              <w:bottom w:val="single" w:sz="4" w:space="0" w:color="auto"/>
              <w:right w:val="single" w:sz="4" w:space="0" w:color="auto"/>
            </w:tcBorders>
            <w:hideMark/>
          </w:tcPr>
          <w:p w14:paraId="1F1B5CF9" w14:textId="77777777" w:rsidR="006F3D60" w:rsidRPr="000E4CF0"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sidRPr="000E4CF0">
              <w:rPr>
                <w:rFonts w:eastAsia="Yu Mincho"/>
                <w:noProof/>
                <w:sz w:val="18"/>
                <w:szCs w:val="20"/>
                <w:lang w:eastAsia="ja-JP"/>
              </w:rPr>
              <w:t>26dB relaxation for 24.25 ~ 29.5 GHz and 34 dB relaxation for 37 ~ 40 GHz with respect to minimun requirements.</w:t>
            </w:r>
          </w:p>
        </w:tc>
      </w:tr>
      <w:tr w:rsidR="006F3D60" w:rsidRPr="0019498D" w14:paraId="0A6D2BF7" w14:textId="77777777" w:rsidTr="004E403D">
        <w:trPr>
          <w:jc w:val="center"/>
        </w:trPr>
        <w:tc>
          <w:tcPr>
            <w:tcW w:w="1030" w:type="pct"/>
            <w:tcBorders>
              <w:top w:val="single" w:sz="4" w:space="0" w:color="auto"/>
              <w:left w:val="single" w:sz="4" w:space="0" w:color="auto"/>
              <w:bottom w:val="single" w:sz="4" w:space="0" w:color="auto"/>
              <w:right w:val="single" w:sz="4" w:space="0" w:color="auto"/>
            </w:tcBorders>
            <w:hideMark/>
          </w:tcPr>
          <w:p w14:paraId="30A4626A" w14:textId="37825654" w:rsidR="006F3D60" w:rsidRPr="0019498D" w:rsidRDefault="00A87CEE"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 xml:space="preserve">7.5 </w:t>
            </w:r>
            <w:r w:rsidR="006F3D60" w:rsidRPr="0019498D">
              <w:rPr>
                <w:rFonts w:eastAsia="Yu Mincho"/>
                <w:noProof/>
                <w:sz w:val="18"/>
                <w:szCs w:val="20"/>
                <w:lang w:val="de-DE" w:eastAsia="ja-JP"/>
              </w:rPr>
              <w:t>Adjacent channel selectivity</w:t>
            </w:r>
          </w:p>
        </w:tc>
        <w:tc>
          <w:tcPr>
            <w:tcW w:w="580" w:type="pct"/>
            <w:tcBorders>
              <w:left w:val="single" w:sz="4" w:space="0" w:color="auto"/>
              <w:bottom w:val="single" w:sz="4" w:space="0" w:color="auto"/>
              <w:right w:val="single" w:sz="4" w:space="0" w:color="auto"/>
            </w:tcBorders>
          </w:tcPr>
          <w:p w14:paraId="2180D7C1" w14:textId="22F9D744" w:rsidR="006F3D60" w:rsidRPr="005F46C9"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18"/>
                <w:lang w:val="de-DE" w:eastAsia="ja-JP"/>
              </w:rPr>
              <w:t>EIS</w:t>
            </w:r>
          </w:p>
        </w:tc>
        <w:tc>
          <w:tcPr>
            <w:tcW w:w="619" w:type="pct"/>
            <w:tcBorders>
              <w:left w:val="single" w:sz="4" w:space="0" w:color="auto"/>
              <w:bottom w:val="single" w:sz="4" w:space="0" w:color="auto"/>
              <w:right w:val="single" w:sz="4" w:space="0" w:color="auto"/>
            </w:tcBorders>
          </w:tcPr>
          <w:p w14:paraId="2D60456A" w14:textId="7A0B6078" w:rsidR="006F3D60" w:rsidRPr="005F46C9"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5F46C9">
              <w:rPr>
                <w:rFonts w:eastAsia="Yu Mincho"/>
                <w:noProof/>
                <w:sz w:val="18"/>
                <w:szCs w:val="18"/>
                <w:lang w:val="de-DE" w:eastAsia="ja-JP"/>
              </w:rPr>
              <w:t>Yes</w:t>
            </w:r>
            <w:r>
              <w:rPr>
                <w:rFonts w:eastAsia="Yu Mincho"/>
                <w:noProof/>
                <w:sz w:val="18"/>
                <w:szCs w:val="18"/>
                <w:lang w:val="de-DE" w:eastAsia="ja-JP"/>
              </w:rPr>
              <w:t>, for case 1.</w:t>
            </w:r>
          </w:p>
        </w:tc>
        <w:tc>
          <w:tcPr>
            <w:tcW w:w="592" w:type="pct"/>
            <w:vMerge/>
            <w:tcBorders>
              <w:left w:val="single" w:sz="4" w:space="0" w:color="auto"/>
              <w:bottom w:val="single" w:sz="4" w:space="0" w:color="auto"/>
              <w:right w:val="single" w:sz="4" w:space="0" w:color="auto"/>
            </w:tcBorders>
          </w:tcPr>
          <w:p w14:paraId="6153C33B" w14:textId="77777777" w:rsidR="006F3D60" w:rsidRPr="0019498D"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p>
        </w:tc>
        <w:tc>
          <w:tcPr>
            <w:tcW w:w="2178" w:type="pct"/>
            <w:tcBorders>
              <w:top w:val="single" w:sz="4" w:space="0" w:color="auto"/>
              <w:left w:val="single" w:sz="4" w:space="0" w:color="auto"/>
              <w:bottom w:val="single" w:sz="4" w:space="0" w:color="auto"/>
              <w:right w:val="single" w:sz="4" w:space="0" w:color="auto"/>
            </w:tcBorders>
            <w:hideMark/>
          </w:tcPr>
          <w:p w14:paraId="65759276" w14:textId="77777777" w:rsidR="006F3D60" w:rsidRPr="00A124D1" w:rsidRDefault="006F3D60" w:rsidP="006F3D60">
            <w:pPr>
              <w:widowControl w:val="0"/>
              <w:overflowPunct w:val="0"/>
              <w:autoSpaceDE w:val="0"/>
              <w:autoSpaceDN w:val="0"/>
              <w:adjustRightInd w:val="0"/>
              <w:spacing w:after="0" w:line="240" w:lineRule="auto"/>
              <w:textAlignment w:val="baseline"/>
              <w:rPr>
                <w:rFonts w:eastAsia="Yu Mincho"/>
                <w:noProof/>
                <w:sz w:val="18"/>
                <w:lang w:eastAsia="ja-JP"/>
              </w:rPr>
            </w:pPr>
            <w:r w:rsidRPr="00A124D1">
              <w:rPr>
                <w:rFonts w:eastAsia="Yu Mincho"/>
                <w:noProof/>
                <w:sz w:val="18"/>
                <w:szCs w:val="20"/>
                <w:lang w:eastAsia="ja-JP"/>
              </w:rPr>
              <w:t>Added relaxations for ACS Case 1:</w:t>
            </w:r>
          </w:p>
          <w:p w14:paraId="6A80A583" w14:textId="77777777" w:rsidR="006F3D60" w:rsidRPr="000E4CF0" w:rsidRDefault="006F3D60" w:rsidP="006F3D60">
            <w:pPr>
              <w:pStyle w:val="ListParagraph"/>
              <w:widowControl w:val="0"/>
              <w:numPr>
                <w:ilvl w:val="0"/>
                <w:numId w:val="19"/>
              </w:numPr>
              <w:overflowPunct w:val="0"/>
              <w:autoSpaceDE w:val="0"/>
              <w:autoSpaceDN w:val="0"/>
              <w:adjustRightInd w:val="0"/>
              <w:spacing w:after="0" w:line="240" w:lineRule="auto"/>
              <w:textAlignment w:val="baseline"/>
              <w:rPr>
                <w:rFonts w:ascii="Arial" w:eastAsia="Yu Mincho" w:hAnsi="Arial" w:cs="Arial"/>
                <w:noProof/>
                <w:sz w:val="18"/>
                <w:lang w:val="en-US" w:eastAsia="ja-JP"/>
              </w:rPr>
            </w:pPr>
            <w:r w:rsidRPr="000E4CF0">
              <w:rPr>
                <w:rFonts w:ascii="Arial" w:eastAsia="Yu Mincho" w:hAnsi="Arial" w:cs="Arial"/>
                <w:noProof/>
                <w:sz w:val="18"/>
                <w:lang w:val="en-US" w:eastAsia="ja-JP"/>
              </w:rPr>
              <w:t>50MHz: 1.8dB relaxation for power in transmission BW and interferer for band n260.</w:t>
            </w:r>
          </w:p>
          <w:p w14:paraId="645A7AF7" w14:textId="77777777" w:rsidR="006F3D60" w:rsidRPr="000E4CF0" w:rsidRDefault="006F3D60" w:rsidP="006F3D60">
            <w:pPr>
              <w:pStyle w:val="ListParagraph"/>
              <w:widowControl w:val="0"/>
              <w:numPr>
                <w:ilvl w:val="0"/>
                <w:numId w:val="19"/>
              </w:numPr>
              <w:overflowPunct w:val="0"/>
              <w:autoSpaceDE w:val="0"/>
              <w:autoSpaceDN w:val="0"/>
              <w:adjustRightInd w:val="0"/>
              <w:spacing w:after="0" w:line="240" w:lineRule="auto"/>
              <w:textAlignment w:val="baseline"/>
              <w:rPr>
                <w:rFonts w:ascii="Arial" w:eastAsia="Yu Mincho" w:hAnsi="Arial" w:cs="Arial"/>
                <w:noProof/>
                <w:sz w:val="18"/>
                <w:lang w:val="en-US" w:eastAsia="ja-JP"/>
              </w:rPr>
            </w:pPr>
            <w:r w:rsidRPr="000E4CF0">
              <w:rPr>
                <w:rFonts w:ascii="Arial" w:eastAsia="Yu Mincho" w:hAnsi="Arial" w:cs="Arial"/>
                <w:noProof/>
                <w:sz w:val="18"/>
                <w:lang w:val="en-US" w:eastAsia="ja-JP"/>
              </w:rPr>
              <w:t>100MHz: 4.8dB relaxation for power in transmission BW and interferer for band n260.</w:t>
            </w:r>
          </w:p>
          <w:p w14:paraId="7E2C308A" w14:textId="77777777" w:rsidR="006F3D60" w:rsidRPr="000E4CF0" w:rsidRDefault="006F3D60" w:rsidP="006F3D60">
            <w:pPr>
              <w:pStyle w:val="ListParagraph"/>
              <w:widowControl w:val="0"/>
              <w:numPr>
                <w:ilvl w:val="0"/>
                <w:numId w:val="19"/>
              </w:numPr>
              <w:overflowPunct w:val="0"/>
              <w:autoSpaceDE w:val="0"/>
              <w:autoSpaceDN w:val="0"/>
              <w:adjustRightInd w:val="0"/>
              <w:spacing w:after="0" w:line="240" w:lineRule="auto"/>
              <w:textAlignment w:val="baseline"/>
              <w:rPr>
                <w:rFonts w:ascii="Arial" w:eastAsia="Yu Mincho" w:hAnsi="Arial" w:cs="Arial"/>
                <w:noProof/>
                <w:sz w:val="18"/>
                <w:lang w:val="en-US" w:eastAsia="ja-JP"/>
              </w:rPr>
            </w:pPr>
            <w:r w:rsidRPr="000E4CF0">
              <w:rPr>
                <w:rFonts w:ascii="Arial" w:eastAsia="Yu Mincho" w:hAnsi="Arial" w:cs="Arial"/>
                <w:noProof/>
                <w:sz w:val="18"/>
                <w:lang w:val="en-US" w:eastAsia="ja-JP"/>
              </w:rPr>
              <w:t>200MHz and 400MHz are deemed not testable.</w:t>
            </w:r>
          </w:p>
          <w:p w14:paraId="004F2409" w14:textId="77777777" w:rsidR="006F3D60" w:rsidRPr="000E4CF0" w:rsidRDefault="006F3D60" w:rsidP="006F3D60">
            <w:pPr>
              <w:widowControl w:val="0"/>
              <w:overflowPunct w:val="0"/>
              <w:autoSpaceDE w:val="0"/>
              <w:autoSpaceDN w:val="0"/>
              <w:adjustRightInd w:val="0"/>
              <w:spacing w:after="0" w:line="240" w:lineRule="auto"/>
              <w:ind w:left="360" w:hanging="360"/>
              <w:textAlignment w:val="baseline"/>
              <w:rPr>
                <w:rFonts w:eastAsia="Yu Mincho"/>
                <w:noProof/>
                <w:sz w:val="18"/>
                <w:lang w:eastAsia="ja-JP"/>
              </w:rPr>
            </w:pPr>
          </w:p>
          <w:p w14:paraId="77261128" w14:textId="77777777" w:rsidR="006F3D60" w:rsidRPr="000E4CF0"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 xml:space="preserve">Decision </w:t>
            </w:r>
            <w:r w:rsidRPr="00A124D1">
              <w:rPr>
                <w:rFonts w:eastAsia="Yu Mincho"/>
                <w:noProof/>
                <w:sz w:val="18"/>
                <w:szCs w:val="20"/>
                <w:lang w:eastAsia="ja-JP"/>
              </w:rPr>
              <w:t>not test ACS case 2.</w:t>
            </w:r>
          </w:p>
        </w:tc>
      </w:tr>
      <w:tr w:rsidR="006F3D60" w:rsidRPr="0019498D" w14:paraId="6CAFC02E" w14:textId="77777777" w:rsidTr="004E403D">
        <w:trPr>
          <w:jc w:val="center"/>
        </w:trPr>
        <w:tc>
          <w:tcPr>
            <w:tcW w:w="1030" w:type="pct"/>
            <w:tcBorders>
              <w:top w:val="single" w:sz="4" w:space="0" w:color="auto"/>
              <w:left w:val="single" w:sz="4" w:space="0" w:color="auto"/>
              <w:bottom w:val="single" w:sz="4" w:space="0" w:color="auto"/>
              <w:right w:val="single" w:sz="4" w:space="0" w:color="auto"/>
            </w:tcBorders>
            <w:hideMark/>
          </w:tcPr>
          <w:p w14:paraId="193C4AF8" w14:textId="1BF9C63C" w:rsidR="006F3D60" w:rsidRPr="0019498D" w:rsidRDefault="00A87CEE"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 xml:space="preserve">6.3.2 </w:t>
            </w:r>
            <w:r w:rsidR="006F3D60" w:rsidRPr="0019498D">
              <w:rPr>
                <w:rFonts w:eastAsia="Yu Mincho"/>
                <w:noProof/>
                <w:sz w:val="18"/>
                <w:szCs w:val="20"/>
                <w:lang w:val="de-DE" w:eastAsia="ja-JP"/>
              </w:rPr>
              <w:t>Transmit OFF power</w:t>
            </w:r>
          </w:p>
        </w:tc>
        <w:tc>
          <w:tcPr>
            <w:tcW w:w="580" w:type="pct"/>
            <w:tcBorders>
              <w:top w:val="single" w:sz="4" w:space="0" w:color="auto"/>
              <w:left w:val="single" w:sz="4" w:space="0" w:color="auto"/>
              <w:right w:val="single" w:sz="4" w:space="0" w:color="auto"/>
            </w:tcBorders>
          </w:tcPr>
          <w:p w14:paraId="7CA345D1" w14:textId="536BBE77" w:rsidR="006F3D60" w:rsidRPr="005F46C9"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18"/>
                <w:lang w:val="de-DE" w:eastAsia="ja-JP"/>
              </w:rPr>
              <w:t>TRP</w:t>
            </w:r>
          </w:p>
        </w:tc>
        <w:tc>
          <w:tcPr>
            <w:tcW w:w="619" w:type="pct"/>
            <w:tcBorders>
              <w:top w:val="single" w:sz="4" w:space="0" w:color="auto"/>
              <w:left w:val="single" w:sz="4" w:space="0" w:color="auto"/>
              <w:right w:val="single" w:sz="4" w:space="0" w:color="auto"/>
            </w:tcBorders>
          </w:tcPr>
          <w:p w14:paraId="3914D453" w14:textId="66E1B9D6" w:rsidR="006F3D60" w:rsidRPr="005F46C9"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5F46C9">
              <w:rPr>
                <w:rFonts w:eastAsia="Yu Mincho"/>
                <w:noProof/>
                <w:sz w:val="18"/>
                <w:szCs w:val="18"/>
                <w:lang w:val="de-DE" w:eastAsia="ja-JP"/>
              </w:rPr>
              <w:t>Yes</w:t>
            </w:r>
          </w:p>
        </w:tc>
        <w:tc>
          <w:tcPr>
            <w:tcW w:w="592" w:type="pct"/>
            <w:vMerge w:val="restart"/>
            <w:tcBorders>
              <w:top w:val="single" w:sz="4" w:space="0" w:color="auto"/>
              <w:left w:val="single" w:sz="4" w:space="0" w:color="auto"/>
              <w:right w:val="single" w:sz="4" w:space="0" w:color="auto"/>
            </w:tcBorders>
            <w:vAlign w:val="center"/>
            <w:hideMark/>
          </w:tcPr>
          <w:p w14:paraId="6F2251E3" w14:textId="77777777" w:rsidR="006F3D60" w:rsidRPr="0019498D"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hint="eastAsia"/>
                <w:noProof/>
                <w:sz w:val="18"/>
                <w:szCs w:val="20"/>
                <w:lang w:val="de-DE" w:eastAsia="ja-JP"/>
              </w:rPr>
              <w:t>Low UL</w:t>
            </w:r>
            <w:r>
              <w:rPr>
                <w:rFonts w:eastAsia="Yu Mincho"/>
                <w:noProof/>
                <w:sz w:val="18"/>
                <w:szCs w:val="20"/>
                <w:lang w:val="de-DE" w:eastAsia="ja-JP"/>
              </w:rPr>
              <w:t xml:space="preserve"> Power</w:t>
            </w:r>
          </w:p>
        </w:tc>
        <w:tc>
          <w:tcPr>
            <w:tcW w:w="2178" w:type="pct"/>
            <w:tcBorders>
              <w:top w:val="single" w:sz="4" w:space="0" w:color="auto"/>
              <w:left w:val="single" w:sz="4" w:space="0" w:color="auto"/>
              <w:bottom w:val="single" w:sz="4" w:space="0" w:color="auto"/>
              <w:right w:val="single" w:sz="4" w:space="0" w:color="auto"/>
            </w:tcBorders>
            <w:hideMark/>
          </w:tcPr>
          <w:p w14:paraId="12AC5439" w14:textId="77777777" w:rsidR="006F3D60"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Relaxations for n257: 21.4dB @ 50MHz, 24.4dB @ 100MHz, 27.4dB @ 200MHz and 30.4dB @ 400MHz.</w:t>
            </w:r>
          </w:p>
          <w:p w14:paraId="7827D1C4" w14:textId="77777777" w:rsidR="006F3D60"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p>
          <w:p w14:paraId="2AA73BD9" w14:textId="77777777" w:rsidR="006F3D60" w:rsidRPr="000E4CF0"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Relaxations for other bands are still TBD.</w:t>
            </w:r>
          </w:p>
        </w:tc>
      </w:tr>
      <w:tr w:rsidR="006F3D60" w:rsidRPr="0019498D" w14:paraId="309B102C" w14:textId="77777777" w:rsidTr="004E403D">
        <w:trPr>
          <w:jc w:val="center"/>
        </w:trPr>
        <w:tc>
          <w:tcPr>
            <w:tcW w:w="1030" w:type="pct"/>
            <w:tcBorders>
              <w:top w:val="single" w:sz="4" w:space="0" w:color="auto"/>
              <w:left w:val="single" w:sz="4" w:space="0" w:color="auto"/>
              <w:bottom w:val="single" w:sz="4" w:space="0" w:color="auto"/>
              <w:right w:val="single" w:sz="4" w:space="0" w:color="auto"/>
            </w:tcBorders>
            <w:hideMark/>
          </w:tcPr>
          <w:p w14:paraId="2D6CA870" w14:textId="7FD1A4BC" w:rsidR="006F3D60" w:rsidRPr="0019498D" w:rsidRDefault="00A87CEE" w:rsidP="00A87CEE">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 xml:space="preserve">7.9 </w:t>
            </w:r>
            <w:r w:rsidR="006F3D60" w:rsidRPr="0019498D">
              <w:rPr>
                <w:rFonts w:eastAsia="Yu Mincho" w:hint="eastAsia"/>
                <w:noProof/>
                <w:sz w:val="18"/>
                <w:szCs w:val="20"/>
                <w:lang w:val="de-DE" w:eastAsia="ja-JP"/>
              </w:rPr>
              <w:t xml:space="preserve">(Receiver) </w:t>
            </w:r>
            <w:r w:rsidR="006F3D60" w:rsidRPr="0019498D">
              <w:rPr>
                <w:rFonts w:eastAsia="Yu Mincho"/>
                <w:noProof/>
                <w:sz w:val="18"/>
                <w:szCs w:val="20"/>
                <w:lang w:val="de-DE" w:eastAsia="ja-JP"/>
              </w:rPr>
              <w:t>Spurious emissions</w:t>
            </w:r>
          </w:p>
        </w:tc>
        <w:tc>
          <w:tcPr>
            <w:tcW w:w="580" w:type="pct"/>
            <w:tcBorders>
              <w:left w:val="single" w:sz="4" w:space="0" w:color="auto"/>
              <w:right w:val="single" w:sz="4" w:space="0" w:color="auto"/>
            </w:tcBorders>
          </w:tcPr>
          <w:p w14:paraId="6FD5B698" w14:textId="48DB1EB5" w:rsidR="006F3D60" w:rsidRPr="005F46C9" w:rsidRDefault="006F3D60" w:rsidP="006F3D60">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TRP</w:t>
            </w:r>
          </w:p>
        </w:tc>
        <w:tc>
          <w:tcPr>
            <w:tcW w:w="619" w:type="pct"/>
            <w:tcBorders>
              <w:left w:val="single" w:sz="4" w:space="0" w:color="auto"/>
              <w:right w:val="single" w:sz="4" w:space="0" w:color="auto"/>
            </w:tcBorders>
          </w:tcPr>
          <w:p w14:paraId="3C8690C0" w14:textId="1EBA6587" w:rsidR="006F3D60" w:rsidRPr="005F46C9" w:rsidRDefault="006F3D60" w:rsidP="006F3D60">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sidRPr="005F46C9">
              <w:rPr>
                <w:rFonts w:eastAsia="Yu Mincho"/>
                <w:sz w:val="18"/>
                <w:szCs w:val="18"/>
                <w:lang w:val="de-DE" w:eastAsia="ja-JP"/>
              </w:rPr>
              <w:t>Yes</w:t>
            </w:r>
          </w:p>
        </w:tc>
        <w:tc>
          <w:tcPr>
            <w:tcW w:w="592" w:type="pct"/>
            <w:vMerge/>
            <w:tcBorders>
              <w:left w:val="single" w:sz="4" w:space="0" w:color="auto"/>
              <w:right w:val="single" w:sz="4" w:space="0" w:color="auto"/>
            </w:tcBorders>
          </w:tcPr>
          <w:p w14:paraId="116BFB35" w14:textId="77777777" w:rsidR="006F3D60" w:rsidRPr="0019498D" w:rsidRDefault="006F3D60" w:rsidP="006F3D60">
            <w:pPr>
              <w:tabs>
                <w:tab w:val="left" w:pos="720"/>
              </w:tabs>
              <w:overflowPunct w:val="0"/>
              <w:autoSpaceDE w:val="0"/>
              <w:autoSpaceDN w:val="0"/>
              <w:adjustRightInd w:val="0"/>
              <w:spacing w:after="180" w:line="240" w:lineRule="auto"/>
              <w:textAlignment w:val="baseline"/>
              <w:rPr>
                <w:rFonts w:ascii="Times New Roman" w:eastAsia="Yu Mincho" w:hAnsi="Times New Roman"/>
                <w:sz w:val="20"/>
                <w:szCs w:val="18"/>
                <w:lang w:val="de-DE" w:eastAsia="ja-JP"/>
              </w:rPr>
            </w:pPr>
          </w:p>
        </w:tc>
        <w:tc>
          <w:tcPr>
            <w:tcW w:w="2178" w:type="pct"/>
            <w:tcBorders>
              <w:top w:val="single" w:sz="4" w:space="0" w:color="auto"/>
              <w:left w:val="single" w:sz="4" w:space="0" w:color="auto"/>
              <w:bottom w:val="single" w:sz="4" w:space="0" w:color="auto"/>
              <w:right w:val="single" w:sz="4" w:space="0" w:color="auto"/>
            </w:tcBorders>
            <w:hideMark/>
          </w:tcPr>
          <w:p w14:paraId="7690D17B" w14:textId="77777777" w:rsidR="006F3D60"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Relaxations for n257: 10.2dB between 6-20GHz, 17.2dB between 20-40GHz and 33.1dB between 40GHz and the 2</w:t>
            </w:r>
            <w:r w:rsidRPr="00D23257">
              <w:rPr>
                <w:rFonts w:eastAsia="Yu Mincho"/>
                <w:noProof/>
                <w:sz w:val="18"/>
                <w:szCs w:val="20"/>
                <w:vertAlign w:val="superscript"/>
                <w:lang w:eastAsia="ja-JP"/>
              </w:rPr>
              <w:t>nd</w:t>
            </w:r>
            <w:r>
              <w:rPr>
                <w:rFonts w:eastAsia="Yu Mincho"/>
                <w:noProof/>
                <w:sz w:val="18"/>
                <w:szCs w:val="20"/>
                <w:lang w:eastAsia="ja-JP"/>
              </w:rPr>
              <w:t xml:space="preserve"> harmonic.</w:t>
            </w:r>
          </w:p>
          <w:p w14:paraId="2CC1427D" w14:textId="77777777" w:rsidR="006F3D60"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p>
          <w:p w14:paraId="0D2070FB" w14:textId="77777777" w:rsidR="006F3D60" w:rsidRPr="000E4CF0" w:rsidRDefault="006F3D60"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Relaxations for other bands are still TBD.</w:t>
            </w:r>
          </w:p>
        </w:tc>
      </w:tr>
      <w:tr w:rsidR="006F3D60" w:rsidRPr="0019498D" w14:paraId="17E5C719" w14:textId="77777777" w:rsidTr="004E403D">
        <w:trPr>
          <w:jc w:val="center"/>
        </w:trPr>
        <w:tc>
          <w:tcPr>
            <w:tcW w:w="1030" w:type="pct"/>
            <w:tcBorders>
              <w:top w:val="single" w:sz="4" w:space="0" w:color="auto"/>
              <w:left w:val="single" w:sz="4" w:space="0" w:color="auto"/>
              <w:bottom w:val="single" w:sz="4" w:space="0" w:color="auto"/>
              <w:right w:val="single" w:sz="4" w:space="0" w:color="auto"/>
            </w:tcBorders>
            <w:hideMark/>
          </w:tcPr>
          <w:p w14:paraId="47C82A4C" w14:textId="5492C65F" w:rsidR="006F3D60" w:rsidRPr="000E4CF0" w:rsidRDefault="007A030E"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 xml:space="preserve">6.5.3.2 </w:t>
            </w:r>
            <w:r w:rsidR="006F3D60" w:rsidRPr="0019498D">
              <w:rPr>
                <w:rFonts w:eastAsia="Yu Mincho"/>
                <w:noProof/>
                <w:sz w:val="18"/>
                <w:szCs w:val="20"/>
                <w:lang w:eastAsia="ja-JP"/>
              </w:rPr>
              <w:t>Spurious emission band UE co-existence</w:t>
            </w:r>
          </w:p>
        </w:tc>
        <w:tc>
          <w:tcPr>
            <w:tcW w:w="580" w:type="pct"/>
            <w:tcBorders>
              <w:left w:val="single" w:sz="4" w:space="0" w:color="auto"/>
              <w:right w:val="single" w:sz="4" w:space="0" w:color="auto"/>
            </w:tcBorders>
          </w:tcPr>
          <w:p w14:paraId="254663C7" w14:textId="26D01A75" w:rsidR="006F3D60" w:rsidRDefault="006F3D60" w:rsidP="006F3D60">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TRP</w:t>
            </w:r>
          </w:p>
        </w:tc>
        <w:tc>
          <w:tcPr>
            <w:tcW w:w="619" w:type="pct"/>
            <w:tcBorders>
              <w:left w:val="single" w:sz="4" w:space="0" w:color="auto"/>
              <w:right w:val="single" w:sz="4" w:space="0" w:color="auto"/>
            </w:tcBorders>
          </w:tcPr>
          <w:p w14:paraId="650B75EE" w14:textId="74CADB27" w:rsidR="006F3D60" w:rsidRPr="005F46C9" w:rsidRDefault="006F3D60" w:rsidP="006F3D60">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Yes</w:t>
            </w:r>
          </w:p>
        </w:tc>
        <w:tc>
          <w:tcPr>
            <w:tcW w:w="592" w:type="pct"/>
            <w:vMerge/>
            <w:tcBorders>
              <w:left w:val="single" w:sz="4" w:space="0" w:color="auto"/>
              <w:right w:val="single" w:sz="4" w:space="0" w:color="auto"/>
            </w:tcBorders>
          </w:tcPr>
          <w:p w14:paraId="03B820E1" w14:textId="77777777" w:rsidR="006F3D60" w:rsidRPr="0019498D" w:rsidRDefault="006F3D60" w:rsidP="006F3D60">
            <w:pPr>
              <w:tabs>
                <w:tab w:val="left" w:pos="720"/>
              </w:tabs>
              <w:overflowPunct w:val="0"/>
              <w:autoSpaceDE w:val="0"/>
              <w:autoSpaceDN w:val="0"/>
              <w:adjustRightInd w:val="0"/>
              <w:spacing w:after="180" w:line="240" w:lineRule="auto"/>
              <w:textAlignment w:val="baseline"/>
              <w:rPr>
                <w:rFonts w:ascii="Times New Roman" w:eastAsia="Yu Mincho" w:hAnsi="Times New Roman"/>
                <w:sz w:val="20"/>
                <w:szCs w:val="18"/>
                <w:lang w:val="de-DE" w:eastAsia="ja-JP"/>
              </w:rPr>
            </w:pPr>
          </w:p>
        </w:tc>
        <w:tc>
          <w:tcPr>
            <w:tcW w:w="2178" w:type="pct"/>
            <w:tcBorders>
              <w:top w:val="single" w:sz="4" w:space="0" w:color="auto"/>
              <w:left w:val="single" w:sz="4" w:space="0" w:color="auto"/>
              <w:bottom w:val="single" w:sz="4" w:space="0" w:color="auto"/>
              <w:right w:val="single" w:sz="4" w:space="0" w:color="auto"/>
            </w:tcBorders>
            <w:hideMark/>
          </w:tcPr>
          <w:p w14:paraId="49D1FD0D" w14:textId="40DD6C3C" w:rsidR="006F3D60" w:rsidRPr="0097453B" w:rsidRDefault="007A030E"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sidRPr="0097453B">
              <w:rPr>
                <w:rFonts w:eastAsia="Yu Mincho"/>
                <w:noProof/>
                <w:sz w:val="18"/>
                <w:szCs w:val="20"/>
                <w:lang w:eastAsia="ja-JP"/>
              </w:rPr>
              <w:t>Between 3.3dB and 6dB relaxation depending on the combination of NR Band and Protected band.</w:t>
            </w:r>
          </w:p>
        </w:tc>
      </w:tr>
      <w:tr w:rsidR="006F3D60" w:rsidRPr="0019498D" w14:paraId="53B3F36C" w14:textId="77777777" w:rsidTr="004E403D">
        <w:trPr>
          <w:jc w:val="center"/>
        </w:trPr>
        <w:tc>
          <w:tcPr>
            <w:tcW w:w="1030" w:type="pct"/>
            <w:tcBorders>
              <w:top w:val="single" w:sz="4" w:space="0" w:color="auto"/>
              <w:left w:val="single" w:sz="4" w:space="0" w:color="auto"/>
              <w:bottom w:val="single" w:sz="4" w:space="0" w:color="auto"/>
              <w:right w:val="single" w:sz="4" w:space="0" w:color="auto"/>
            </w:tcBorders>
            <w:hideMark/>
          </w:tcPr>
          <w:p w14:paraId="6513C8B8" w14:textId="669F6F30" w:rsidR="006F3D60" w:rsidRPr="0019498D" w:rsidRDefault="007A030E"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 xml:space="preserve">6.5.2.3 </w:t>
            </w:r>
            <w:r w:rsidR="006F3D60" w:rsidRPr="0019498D">
              <w:rPr>
                <w:rFonts w:eastAsia="Yu Mincho"/>
                <w:noProof/>
                <w:sz w:val="18"/>
                <w:szCs w:val="20"/>
                <w:lang w:val="de-DE" w:eastAsia="ja-JP"/>
              </w:rPr>
              <w:t>Adjacent channel leakage ratio</w:t>
            </w:r>
          </w:p>
        </w:tc>
        <w:tc>
          <w:tcPr>
            <w:tcW w:w="580" w:type="pct"/>
            <w:tcBorders>
              <w:left w:val="single" w:sz="4" w:space="0" w:color="auto"/>
              <w:right w:val="single" w:sz="4" w:space="0" w:color="auto"/>
            </w:tcBorders>
          </w:tcPr>
          <w:p w14:paraId="621CDE95" w14:textId="5793D91B" w:rsidR="006F3D60" w:rsidRDefault="006F3D60" w:rsidP="006F3D60">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EIRP</w:t>
            </w:r>
          </w:p>
        </w:tc>
        <w:tc>
          <w:tcPr>
            <w:tcW w:w="619" w:type="pct"/>
            <w:tcBorders>
              <w:left w:val="single" w:sz="4" w:space="0" w:color="auto"/>
              <w:right w:val="single" w:sz="4" w:space="0" w:color="auto"/>
            </w:tcBorders>
          </w:tcPr>
          <w:p w14:paraId="4308355A" w14:textId="186E7F78" w:rsidR="006F3D60" w:rsidRPr="005F46C9" w:rsidRDefault="006F3D60" w:rsidP="006F3D60">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Yes</w:t>
            </w:r>
          </w:p>
        </w:tc>
        <w:tc>
          <w:tcPr>
            <w:tcW w:w="592" w:type="pct"/>
            <w:vMerge/>
            <w:tcBorders>
              <w:left w:val="single" w:sz="4" w:space="0" w:color="auto"/>
              <w:right w:val="single" w:sz="4" w:space="0" w:color="auto"/>
            </w:tcBorders>
          </w:tcPr>
          <w:p w14:paraId="2CF396DD" w14:textId="77777777" w:rsidR="006F3D60" w:rsidRPr="0019498D" w:rsidRDefault="006F3D60" w:rsidP="006F3D60">
            <w:pPr>
              <w:tabs>
                <w:tab w:val="left" w:pos="720"/>
              </w:tabs>
              <w:overflowPunct w:val="0"/>
              <w:autoSpaceDE w:val="0"/>
              <w:autoSpaceDN w:val="0"/>
              <w:adjustRightInd w:val="0"/>
              <w:spacing w:after="180" w:line="240" w:lineRule="auto"/>
              <w:textAlignment w:val="baseline"/>
              <w:rPr>
                <w:rFonts w:ascii="Times New Roman" w:eastAsia="Yu Mincho" w:hAnsi="Times New Roman"/>
                <w:sz w:val="20"/>
                <w:szCs w:val="18"/>
                <w:lang w:val="de-DE" w:eastAsia="ja-JP"/>
              </w:rPr>
            </w:pPr>
          </w:p>
        </w:tc>
        <w:tc>
          <w:tcPr>
            <w:tcW w:w="2178" w:type="pct"/>
            <w:tcBorders>
              <w:top w:val="single" w:sz="4" w:space="0" w:color="auto"/>
              <w:left w:val="single" w:sz="4" w:space="0" w:color="auto"/>
              <w:bottom w:val="single" w:sz="4" w:space="0" w:color="auto"/>
              <w:right w:val="single" w:sz="4" w:space="0" w:color="auto"/>
            </w:tcBorders>
            <w:hideMark/>
          </w:tcPr>
          <w:p w14:paraId="17EF559C" w14:textId="2F6802B4" w:rsidR="006F3D60" w:rsidRPr="000E4CF0" w:rsidRDefault="002924AD" w:rsidP="002924A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Relaxation for n257, n258 and n261: 0dB, except for 200Mhz (0.5dB in one test ID) and 400MHz (between 1.5 and 3.5dB)</w:t>
            </w:r>
          </w:p>
        </w:tc>
      </w:tr>
      <w:tr w:rsidR="006F3D60" w:rsidRPr="0019498D" w14:paraId="47A1CE56" w14:textId="77777777" w:rsidTr="004E403D">
        <w:trPr>
          <w:jc w:val="center"/>
        </w:trPr>
        <w:tc>
          <w:tcPr>
            <w:tcW w:w="1030" w:type="pct"/>
            <w:tcBorders>
              <w:top w:val="single" w:sz="4" w:space="0" w:color="auto"/>
              <w:left w:val="single" w:sz="4" w:space="0" w:color="auto"/>
              <w:bottom w:val="single" w:sz="4" w:space="0" w:color="auto"/>
              <w:right w:val="single" w:sz="4" w:space="0" w:color="auto"/>
            </w:tcBorders>
            <w:hideMark/>
          </w:tcPr>
          <w:p w14:paraId="398E6774" w14:textId="36D4D02D" w:rsidR="006F3D60" w:rsidRPr="0019498D" w:rsidRDefault="007A030E"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lastRenderedPageBreak/>
              <w:t xml:space="preserve">6.3.1 </w:t>
            </w:r>
            <w:r w:rsidR="006F3D60" w:rsidRPr="0019498D">
              <w:rPr>
                <w:rFonts w:eastAsia="Yu Mincho" w:hint="eastAsia"/>
                <w:noProof/>
                <w:sz w:val="18"/>
                <w:szCs w:val="20"/>
                <w:lang w:val="de-DE" w:eastAsia="ja-JP"/>
              </w:rPr>
              <w:t>Minimum output power</w:t>
            </w:r>
          </w:p>
        </w:tc>
        <w:tc>
          <w:tcPr>
            <w:tcW w:w="580" w:type="pct"/>
            <w:tcBorders>
              <w:left w:val="single" w:sz="4" w:space="0" w:color="auto"/>
              <w:bottom w:val="single" w:sz="4" w:space="0" w:color="auto"/>
              <w:right w:val="single" w:sz="4" w:space="0" w:color="auto"/>
            </w:tcBorders>
          </w:tcPr>
          <w:p w14:paraId="2AE9DAC0" w14:textId="0D05D9B8" w:rsidR="006F3D60" w:rsidRDefault="001A7A59" w:rsidP="006F3D60">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EIRP</w:t>
            </w:r>
          </w:p>
        </w:tc>
        <w:tc>
          <w:tcPr>
            <w:tcW w:w="619" w:type="pct"/>
            <w:tcBorders>
              <w:left w:val="single" w:sz="4" w:space="0" w:color="auto"/>
              <w:bottom w:val="single" w:sz="4" w:space="0" w:color="auto"/>
              <w:right w:val="single" w:sz="4" w:space="0" w:color="auto"/>
            </w:tcBorders>
          </w:tcPr>
          <w:p w14:paraId="2723923A" w14:textId="0893D89E" w:rsidR="006F3D60" w:rsidRPr="005F46C9" w:rsidRDefault="006F3D60" w:rsidP="006F3D60">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No</w:t>
            </w:r>
          </w:p>
        </w:tc>
        <w:tc>
          <w:tcPr>
            <w:tcW w:w="592" w:type="pct"/>
            <w:vMerge/>
            <w:tcBorders>
              <w:left w:val="single" w:sz="4" w:space="0" w:color="auto"/>
              <w:bottom w:val="single" w:sz="4" w:space="0" w:color="auto"/>
              <w:right w:val="single" w:sz="4" w:space="0" w:color="auto"/>
            </w:tcBorders>
          </w:tcPr>
          <w:p w14:paraId="1AAD80AE" w14:textId="77777777" w:rsidR="006F3D60" w:rsidRPr="0019498D" w:rsidRDefault="006F3D60" w:rsidP="006F3D60">
            <w:pPr>
              <w:tabs>
                <w:tab w:val="left" w:pos="720"/>
              </w:tabs>
              <w:overflowPunct w:val="0"/>
              <w:autoSpaceDE w:val="0"/>
              <w:autoSpaceDN w:val="0"/>
              <w:adjustRightInd w:val="0"/>
              <w:spacing w:after="180" w:line="240" w:lineRule="auto"/>
              <w:textAlignment w:val="baseline"/>
              <w:rPr>
                <w:rFonts w:ascii="Times New Roman" w:eastAsia="Yu Mincho" w:hAnsi="Times New Roman"/>
                <w:sz w:val="20"/>
                <w:szCs w:val="18"/>
                <w:lang w:val="de-DE" w:eastAsia="ja-JP"/>
              </w:rPr>
            </w:pPr>
          </w:p>
        </w:tc>
        <w:tc>
          <w:tcPr>
            <w:tcW w:w="2178" w:type="pct"/>
            <w:tcBorders>
              <w:top w:val="single" w:sz="4" w:space="0" w:color="auto"/>
              <w:left w:val="single" w:sz="4" w:space="0" w:color="auto"/>
              <w:bottom w:val="single" w:sz="4" w:space="0" w:color="auto"/>
              <w:right w:val="single" w:sz="4" w:space="0" w:color="auto"/>
            </w:tcBorders>
            <w:hideMark/>
          </w:tcPr>
          <w:p w14:paraId="01B15BFE" w14:textId="60CF4FF1" w:rsidR="006F3D60" w:rsidRDefault="002924AD"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No relaxation for PC1. For other power classes, relaxation varies from 0dB to 13.5dB depending on the operating band and channel bandwidth.</w:t>
            </w:r>
          </w:p>
          <w:p w14:paraId="0D2E633D" w14:textId="1F510173" w:rsidR="002924AD" w:rsidRPr="0097453B" w:rsidRDefault="002924AD" w:rsidP="006F3D60">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p>
        </w:tc>
      </w:tr>
    </w:tbl>
    <w:p w14:paraId="49AC4CE6" w14:textId="77777777" w:rsidR="004E403D" w:rsidRDefault="004E403D" w:rsidP="004E403D">
      <w:pPr>
        <w:spacing w:after="0"/>
        <w:jc w:val="center"/>
        <w:rPr>
          <w:b/>
          <w:sz w:val="18"/>
          <w:lang w:eastAsia="en-US"/>
        </w:rPr>
      </w:pPr>
    </w:p>
    <w:p w14:paraId="720EE646" w14:textId="219DD85B" w:rsidR="004E403D" w:rsidRPr="00BB2D2A" w:rsidRDefault="004E403D" w:rsidP="004E403D">
      <w:pPr>
        <w:jc w:val="center"/>
        <w:rPr>
          <w:b/>
          <w:sz w:val="18"/>
          <w:lang w:eastAsia="en-US"/>
        </w:rPr>
      </w:pPr>
      <w:r>
        <w:rPr>
          <w:b/>
          <w:sz w:val="18"/>
          <w:lang w:eastAsia="en-US"/>
        </w:rPr>
        <w:t>Table 2-1</w:t>
      </w:r>
      <w:r w:rsidRPr="00BB2D2A">
        <w:rPr>
          <w:b/>
          <w:sz w:val="18"/>
          <w:lang w:eastAsia="en-US"/>
        </w:rPr>
        <w:t xml:space="preserve">: </w:t>
      </w:r>
      <w:r>
        <w:rPr>
          <w:b/>
          <w:sz w:val="18"/>
          <w:lang w:eastAsia="en-US"/>
        </w:rPr>
        <w:t>Summary of relaxations in TS 38.521-2</w:t>
      </w:r>
    </w:p>
    <w:p w14:paraId="5910DE75" w14:textId="77777777" w:rsidR="001A7A59" w:rsidRDefault="001A7A59" w:rsidP="00FB46B3">
      <w:pPr>
        <w:rPr>
          <w:lang w:eastAsia="en-US"/>
        </w:rPr>
      </w:pPr>
    </w:p>
    <w:p w14:paraId="1E081F75" w14:textId="40F43491" w:rsidR="001A7A59" w:rsidRDefault="001A7A59" w:rsidP="001A7A59">
      <w:pPr>
        <w:pStyle w:val="Heading1"/>
        <w:rPr>
          <w:rFonts w:cs="Arial"/>
        </w:rPr>
      </w:pPr>
      <w:r>
        <w:rPr>
          <w:rFonts w:cs="Arial"/>
        </w:rPr>
        <w:t>Enhancement of current permitted methods</w:t>
      </w:r>
    </w:p>
    <w:p w14:paraId="47C30BE9" w14:textId="0C3ABCE7" w:rsidR="007B534E" w:rsidRDefault="007B534E" w:rsidP="0013344E">
      <w:pPr>
        <w:jc w:val="both"/>
        <w:rPr>
          <w:lang w:val="en-GB" w:eastAsia="en-US"/>
        </w:rPr>
      </w:pPr>
      <w:r>
        <w:rPr>
          <w:lang w:val="en-GB" w:eastAsia="en-US"/>
        </w:rPr>
        <w:t xml:space="preserve">Test systems defined according to current permitted methods, and more precisely using the IFF </w:t>
      </w:r>
      <w:r w:rsidR="00DE3351">
        <w:rPr>
          <w:lang w:val="en-GB" w:eastAsia="en-US"/>
        </w:rPr>
        <w:t xml:space="preserve">methodology </w:t>
      </w:r>
      <w:r w:rsidR="00573D2E">
        <w:rPr>
          <w:lang w:val="en-GB" w:eastAsia="en-US"/>
        </w:rPr>
        <w:t xml:space="preserve">as </w:t>
      </w:r>
      <w:r>
        <w:rPr>
          <w:lang w:val="en-GB" w:eastAsia="en-US"/>
        </w:rPr>
        <w:t xml:space="preserve">the de-facto standard for RF conformance, </w:t>
      </w:r>
      <w:r w:rsidR="00523FC1">
        <w:rPr>
          <w:lang w:val="en-GB" w:eastAsia="en-US"/>
        </w:rPr>
        <w:t>are based on a high level block diagram like the following:</w:t>
      </w:r>
    </w:p>
    <w:p w14:paraId="1CEFAAF0" w14:textId="75D23F45" w:rsidR="00DE3351" w:rsidRDefault="00DE3351" w:rsidP="00DE3351">
      <w:pPr>
        <w:jc w:val="center"/>
        <w:rPr>
          <w:lang w:val="en-GB" w:eastAsia="en-US"/>
        </w:rPr>
      </w:pPr>
      <w:r w:rsidRPr="00862619">
        <w:rPr>
          <w:noProof/>
          <w:sz w:val="18"/>
          <w:szCs w:val="18"/>
          <w:lang w:eastAsia="en-US"/>
        </w:rPr>
        <mc:AlternateContent>
          <mc:Choice Requires="wpc">
            <w:drawing>
              <wp:inline distT="0" distB="0" distL="0" distR="0" wp14:anchorId="6482F6E1" wp14:editId="7D98BEA3">
                <wp:extent cx="5971540" cy="286702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190246" y="981075"/>
                            <a:ext cx="1381379"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C7B5FF5" w14:textId="0E47F232" w:rsidR="00BB2D2A" w:rsidRPr="00DE3351" w:rsidRDefault="00BB2D2A" w:rsidP="00DE3351">
                              <w:pPr>
                                <w:spacing w:after="0" w:line="240" w:lineRule="auto"/>
                                <w:jc w:val="center"/>
                              </w:pPr>
                              <w:r w:rsidRPr="00DE3351">
                                <w:t>Radio Communication Tester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983376" y="1199810"/>
                            <a:ext cx="964929" cy="477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8501BA" w14:textId="5185646F" w:rsidR="00BB2D2A" w:rsidRPr="00862619" w:rsidRDefault="00BB2D2A" w:rsidP="00862619">
                              <w:pPr>
                                <w:pStyle w:val="NormalWeb"/>
                                <w:spacing w:before="0" w:beforeAutospacing="0" w:after="0" w:afterAutospacing="0" w:line="276" w:lineRule="auto"/>
                                <w:jc w:val="center"/>
                                <w:rPr>
                                  <w:sz w:val="18"/>
                                  <w:szCs w:val="18"/>
                                  <w:lang w:val="es-ES"/>
                                </w:rPr>
                              </w:pPr>
                              <w:r w:rsidRPr="00862619">
                                <w:rPr>
                                  <w:rFonts w:ascii="Arial" w:eastAsia="SimSun" w:hAnsi="Arial" w:cs="Arial"/>
                                  <w:sz w:val="18"/>
                                  <w:szCs w:val="18"/>
                                  <w:lang w:val="es-ES"/>
                                </w:rPr>
                                <w:t>Remote Radio Head</w:t>
                              </w:r>
                              <w:r>
                                <w:rPr>
                                  <w:rFonts w:ascii="Arial" w:eastAsia="SimSun" w:hAnsi="Arial" w:cs="Arial"/>
                                  <w:sz w:val="18"/>
                                  <w:szCs w:val="18"/>
                                  <w:lang w:val="es-ES"/>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3359786" y="709295"/>
                            <a:ext cx="875916" cy="145732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43C94FC" w14:textId="2F4D0C3C" w:rsidR="00BB2D2A" w:rsidRPr="00862619" w:rsidRDefault="00BB2D2A" w:rsidP="00862619">
                              <w:pPr>
                                <w:jc w:val="center"/>
                                <w:rPr>
                                  <w:sz w:val="18"/>
                                  <w:lang w:val="es-ES"/>
                                </w:rPr>
                              </w:pPr>
                              <w:r w:rsidRPr="00862619">
                                <w:rPr>
                                  <w:sz w:val="18"/>
                                  <w:lang w:val="es-ES"/>
                                </w:rPr>
                                <w:t>Signal Conditioning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4646930" y="152400"/>
                            <a:ext cx="1190625" cy="257175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695F499C" w14:textId="397DC8A9" w:rsidR="00BB2D2A" w:rsidRPr="00862619" w:rsidRDefault="00BB2D2A" w:rsidP="00862619">
                              <w:pPr>
                                <w:jc w:val="center"/>
                                <w:rPr>
                                  <w:lang w:val="es-ES"/>
                                </w:rPr>
                              </w:pPr>
                              <w:r>
                                <w:rPr>
                                  <w:lang w:val="es-ES"/>
                                </w:rPr>
                                <w:t>OTA Chamber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Connector 10"/>
                        <wps:cNvCnPr>
                          <a:stCxn id="4" idx="3"/>
                          <a:endCxn id="5" idx="1"/>
                        </wps:cNvCnPr>
                        <wps:spPr>
                          <a:xfrm>
                            <a:off x="1571625" y="1438275"/>
                            <a:ext cx="411751" cy="148"/>
                          </a:xfrm>
                          <a:prstGeom prst="line">
                            <a:avLst/>
                          </a:prstGeom>
                          <a:ln/>
                        </wps:spPr>
                        <wps:style>
                          <a:lnRef idx="3">
                            <a:schemeClr val="accent5"/>
                          </a:lnRef>
                          <a:fillRef idx="0">
                            <a:schemeClr val="accent5"/>
                          </a:fillRef>
                          <a:effectRef idx="2">
                            <a:schemeClr val="accent5"/>
                          </a:effectRef>
                          <a:fontRef idx="minor">
                            <a:schemeClr val="tx1"/>
                          </a:fontRef>
                        </wps:style>
                        <wps:bodyPr/>
                      </wps:wsp>
                      <wps:wsp>
                        <wps:cNvPr id="11" name="Straight Connector 11"/>
                        <wps:cNvCnPr>
                          <a:stCxn id="5" idx="3"/>
                          <a:endCxn id="8" idx="1"/>
                        </wps:cNvCnPr>
                        <wps:spPr>
                          <a:xfrm flipV="1">
                            <a:off x="2948305" y="1437958"/>
                            <a:ext cx="411481" cy="465"/>
                          </a:xfrm>
                          <a:prstGeom prst="line">
                            <a:avLst/>
                          </a:prstGeom>
                          <a:ln/>
                        </wps:spPr>
                        <wps:style>
                          <a:lnRef idx="3">
                            <a:schemeClr val="accent5"/>
                          </a:lnRef>
                          <a:fillRef idx="0">
                            <a:schemeClr val="accent5"/>
                          </a:fillRef>
                          <a:effectRef idx="2">
                            <a:schemeClr val="accent5"/>
                          </a:effectRef>
                          <a:fontRef idx="minor">
                            <a:schemeClr val="tx1"/>
                          </a:fontRef>
                        </wps:style>
                        <wps:bodyPr/>
                      </wps:wsp>
                      <wps:wsp>
                        <wps:cNvPr id="12" name="Straight Connector 12"/>
                        <wps:cNvCnPr>
                          <a:stCxn id="8" idx="3"/>
                          <a:endCxn id="9" idx="1"/>
                        </wps:cNvCnPr>
                        <wps:spPr>
                          <a:xfrm>
                            <a:off x="4235702" y="1437958"/>
                            <a:ext cx="411228" cy="317"/>
                          </a:xfrm>
                          <a:prstGeom prst="line">
                            <a:avLst/>
                          </a:prstGeom>
                          <a:ln/>
                        </wps:spPr>
                        <wps:style>
                          <a:lnRef idx="3">
                            <a:schemeClr val="accent6"/>
                          </a:lnRef>
                          <a:fillRef idx="0">
                            <a:schemeClr val="accent6"/>
                          </a:fillRef>
                          <a:effectRef idx="2">
                            <a:schemeClr val="accent6"/>
                          </a:effectRef>
                          <a:fontRef idx="minor">
                            <a:schemeClr val="tx1"/>
                          </a:fontRef>
                        </wps:style>
                        <wps:bodyPr/>
                      </wps:wsp>
                    </wpc:wpc>
                  </a:graphicData>
                </a:graphic>
              </wp:inline>
            </w:drawing>
          </mc:Choice>
          <mc:Fallback>
            <w:pict>
              <v:group w14:anchorId="6482F6E1"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0LvgAAANoAAAAPAAAAZHJzL2Rvd25yZXYueG1sRI/disIw&#10;EIXvBd8hjOCdTRVx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C0B3Qu+AAAA2gAAAA8AAAAAAAAA&#10;AAAAAAAABwIAAGRycy9kb3ducmV2LnhtbFBLBQYAAAAAAwADALcAAADyAgAAAAA=&#10;" fillcolor="#5b9bd5 [3204]" strokecolor="#1f4d78 [1604]" strokeweight="1pt">
                  <v:textbox>
                    <w:txbxContent>
                      <w:p w14:paraId="4C7B5FF5" w14:textId="0E47F232" w:rsidR="00BB2D2A" w:rsidRPr="00DE3351" w:rsidRDefault="00BB2D2A" w:rsidP="00DE3351">
                        <w:pPr>
                          <w:spacing w:after="0" w:line="240" w:lineRule="auto"/>
                          <w:jc w:val="center"/>
                        </w:pPr>
                        <w:r w:rsidRPr="00DE3351">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1E8501BA" w14:textId="5185646F" w:rsidR="00BB2D2A" w:rsidRPr="00862619" w:rsidRDefault="00BB2D2A" w:rsidP="00862619">
                        <w:pPr>
                          <w:pStyle w:val="NormalWeb"/>
                          <w:spacing w:before="0" w:beforeAutospacing="0" w:after="0" w:afterAutospacing="0" w:line="276" w:lineRule="auto"/>
                          <w:jc w:val="center"/>
                          <w:rPr>
                            <w:sz w:val="18"/>
                            <w:szCs w:val="18"/>
                            <w:lang w:val="es-ES"/>
                          </w:rPr>
                        </w:pPr>
                        <w:r w:rsidRPr="00862619">
                          <w:rPr>
                            <w:rFonts w:ascii="Arial" w:eastAsia="SimSun" w:hAnsi="Arial" w:cs="Arial"/>
                            <w:sz w:val="18"/>
                            <w:szCs w:val="18"/>
                            <w:lang w:val="es-ES"/>
                          </w:rPr>
                          <w:t>Remote Radio Head</w:t>
                        </w:r>
                        <w:r>
                          <w:rPr>
                            <w:rFonts w:ascii="Arial" w:eastAsia="SimSun" w:hAnsi="Arial" w:cs="Arial"/>
                            <w:sz w:val="18"/>
                            <w:szCs w:val="18"/>
                            <w:lang w:val="es-ES"/>
                          </w:rPr>
                          <w:t>(s)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" fillcolor="#70ad47 [3209]" strokecolor="#375623 [1609]" strokeweight="1pt">
                  <v:textbox>
                    <w:txbxContent>
                      <w:p w14:paraId="243C94FC" w14:textId="2F4D0C3C" w:rsidR="00BB2D2A" w:rsidRPr="00862619" w:rsidRDefault="00BB2D2A" w:rsidP="00862619">
                        <w:pPr>
                          <w:jc w:val="center"/>
                          <w:rPr>
                            <w:sz w:val="18"/>
                            <w:lang w:val="es-ES"/>
                          </w:rPr>
                        </w:pPr>
                        <w:r w:rsidRPr="00862619">
                          <w:rPr>
                            <w:sz w:val="18"/>
                            <w:lang w:val="es-ES"/>
                          </w:rPr>
                          <w:t>Signal Conditioning</w:t>
                        </w:r>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" fillcolor="#a5a5a5 [3206]" strokecolor="#525252 [1606]" strokeweight="1pt">
                  <v:textbox>
                    <w:txbxContent>
                      <w:p w14:paraId="695F499C" w14:textId="397DC8A9" w:rsidR="00BB2D2A" w:rsidRPr="00862619" w:rsidRDefault="00BB2D2A" w:rsidP="00862619">
                        <w:pPr>
                          <w:jc w:val="center"/>
                          <w:rPr>
                            <w:lang w:val="es-ES"/>
                          </w:rPr>
                        </w:pPr>
                        <w:r>
                          <w:rPr>
                            <w:lang w:val="es-ES"/>
                          </w:rPr>
                          <w:t>OTA Chamber</w:t>
                        </w:r>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" strokecolor="#4472c4 [3208]"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" strokecolor="#4472c4 [3208]"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" strokecolor="#70ad47 [3209]" strokeweight="1.5pt">
                  <v:stroke joinstyle="miter"/>
                </v:line>
                <w10:anchorlock/>
              </v:group>
            </w:pict>
          </mc:Fallback>
        </mc:AlternateContent>
      </w:r>
    </w:p>
    <w:p w14:paraId="7A510329" w14:textId="77777777" w:rsidR="00AC75F5" w:rsidRPr="00BB2D2A" w:rsidRDefault="00AC75F5" w:rsidP="00AC75F5">
      <w:pPr>
        <w:spacing w:after="0" w:line="240" w:lineRule="auto"/>
      </w:pPr>
    </w:p>
    <w:p w14:paraId="10F33AC0" w14:textId="2259ABA3" w:rsidR="00AC75F5" w:rsidRDefault="00AC75F5" w:rsidP="00AC75F5">
      <w:pPr>
        <w:jc w:val="center"/>
        <w:rPr>
          <w:b/>
          <w:sz w:val="18"/>
          <w:lang w:eastAsia="en-US"/>
        </w:rPr>
      </w:pPr>
      <w:r>
        <w:rPr>
          <w:b/>
          <w:sz w:val="18"/>
          <w:lang w:eastAsia="en-US"/>
        </w:rPr>
        <w:t>Figure 3</w:t>
      </w:r>
      <w:r w:rsidRPr="00BB2D2A">
        <w:rPr>
          <w:b/>
          <w:sz w:val="18"/>
          <w:lang w:eastAsia="en-US"/>
        </w:rPr>
        <w:t xml:space="preserve">-1: </w:t>
      </w:r>
      <w:r>
        <w:rPr>
          <w:b/>
          <w:sz w:val="18"/>
          <w:lang w:eastAsia="en-US"/>
        </w:rPr>
        <w:t>High level system diagram for FR2 conformance testing</w:t>
      </w:r>
    </w:p>
    <w:p w14:paraId="32D6885C" w14:textId="4955004F" w:rsidR="00730F22" w:rsidRDefault="00523FC1" w:rsidP="00AC75F5">
      <w:pPr>
        <w:jc w:val="both"/>
        <w:rPr>
          <w:lang w:val="en-GB" w:eastAsia="en-US"/>
        </w:rPr>
      </w:pPr>
      <w:r>
        <w:rPr>
          <w:lang w:val="en-GB" w:eastAsia="en-US"/>
        </w:rPr>
        <w:t>Functional b</w:t>
      </w:r>
      <w:r w:rsidR="007B534E">
        <w:rPr>
          <w:lang w:val="en-GB" w:eastAsia="en-US"/>
        </w:rPr>
        <w:t xml:space="preserve">locks </w:t>
      </w:r>
      <w:r>
        <w:rPr>
          <w:lang w:val="en-GB" w:eastAsia="en-US"/>
        </w:rPr>
        <w:t xml:space="preserve">on </w:t>
      </w:r>
      <w:r w:rsidR="007B534E">
        <w:rPr>
          <w:lang w:val="en-GB" w:eastAsia="en-US"/>
        </w:rPr>
        <w:t xml:space="preserve">the left </w:t>
      </w:r>
      <w:r w:rsidR="00730F22">
        <w:rPr>
          <w:lang w:val="en-GB" w:eastAsia="en-US"/>
        </w:rPr>
        <w:t>(</w:t>
      </w:r>
      <w:r w:rsidR="00AC75F5">
        <w:rPr>
          <w:lang w:val="en-GB" w:eastAsia="en-US"/>
        </w:rPr>
        <w:t xml:space="preserve">i.e. </w:t>
      </w:r>
      <w:r>
        <w:rPr>
          <w:lang w:val="en-GB" w:eastAsia="en-US"/>
        </w:rPr>
        <w:t xml:space="preserve">radio communication tester </w:t>
      </w:r>
      <w:r w:rsidR="00730F22">
        <w:rPr>
          <w:lang w:val="en-GB" w:eastAsia="en-US"/>
        </w:rPr>
        <w:t>and RRH)</w:t>
      </w:r>
      <w:r w:rsidR="007B534E">
        <w:rPr>
          <w:lang w:val="en-GB" w:eastAsia="en-US"/>
        </w:rPr>
        <w:t xml:space="preserve"> have physical limitations on the potential improvements that can be achieved since the design requirements are fixed based on other needs (control signals, cooling, etc.)</w:t>
      </w:r>
      <w:r w:rsidR="00730F22">
        <w:rPr>
          <w:lang w:val="en-GB" w:eastAsia="en-US"/>
        </w:rPr>
        <w:t xml:space="preserve">. On the chamber side, physics are the limiting factor considering the test volume size and required minimum footprint, although system with shorter focal length have an advantage in terms of path loss. </w:t>
      </w:r>
    </w:p>
    <w:p w14:paraId="57147A97" w14:textId="22AD320B" w:rsidR="00730F22" w:rsidRDefault="00730F22" w:rsidP="00AC75F5">
      <w:pPr>
        <w:jc w:val="both"/>
        <w:rPr>
          <w:lang w:val="en-GB" w:eastAsia="en-US"/>
        </w:rPr>
      </w:pPr>
      <w:r>
        <w:rPr>
          <w:lang w:val="en-GB" w:eastAsia="en-US"/>
        </w:rPr>
        <w:t>Th</w:t>
      </w:r>
      <w:r w:rsidR="00523FC1">
        <w:rPr>
          <w:lang w:val="en-GB" w:eastAsia="en-US"/>
        </w:rPr>
        <w:t>erefore</w:t>
      </w:r>
      <w:r>
        <w:rPr>
          <w:lang w:val="en-GB" w:eastAsia="en-US"/>
        </w:rPr>
        <w:t xml:space="preserve">, the intermediate step (i.e. signal conditioning) becomes the critical piece defining most of the dynamic range / SNR limitations driving the testability issues shown in previous section. This “signal conditioning” may comprise elements like </w:t>
      </w:r>
      <w:r w:rsidRPr="00727C8D">
        <w:rPr>
          <w:lang w:val="en-GB" w:eastAsia="en-US"/>
        </w:rPr>
        <w:t>switches,</w:t>
      </w:r>
      <w:r>
        <w:rPr>
          <w:lang w:val="en-GB" w:eastAsia="en-US"/>
        </w:rPr>
        <w:t xml:space="preserve"> combiners, </w:t>
      </w:r>
      <w:r w:rsidR="00523FC1">
        <w:rPr>
          <w:lang w:val="en-GB" w:eastAsia="en-US"/>
        </w:rPr>
        <w:t>powe</w:t>
      </w:r>
      <w:r w:rsidR="00AC75F5">
        <w:rPr>
          <w:lang w:val="en-GB" w:eastAsia="en-US"/>
        </w:rPr>
        <w:t>r</w:t>
      </w:r>
      <w:r w:rsidR="00523FC1">
        <w:rPr>
          <w:lang w:val="en-GB" w:eastAsia="en-US"/>
        </w:rPr>
        <w:t xml:space="preserve"> </w:t>
      </w:r>
      <w:r>
        <w:rPr>
          <w:lang w:val="en-GB" w:eastAsia="en-US"/>
        </w:rPr>
        <w:t>amplifiers</w:t>
      </w:r>
      <w:r w:rsidR="00523FC1">
        <w:rPr>
          <w:lang w:val="en-GB" w:eastAsia="en-US"/>
        </w:rPr>
        <w:t xml:space="preserve"> / LNAs, etc.,</w:t>
      </w:r>
      <w:r>
        <w:rPr>
          <w:lang w:val="en-GB" w:eastAsia="en-US"/>
        </w:rPr>
        <w:t xml:space="preserve"> </w:t>
      </w:r>
      <w:r w:rsidR="00523FC1">
        <w:rPr>
          <w:lang w:val="en-GB" w:eastAsia="en-US"/>
        </w:rPr>
        <w:t xml:space="preserve">and thus </w:t>
      </w:r>
      <w:r>
        <w:rPr>
          <w:lang w:val="en-GB" w:eastAsia="en-US"/>
        </w:rPr>
        <w:t>they become an expensive and complex piece of equipment, hav</w:t>
      </w:r>
      <w:r w:rsidR="00523FC1">
        <w:rPr>
          <w:lang w:val="en-GB" w:eastAsia="en-US"/>
        </w:rPr>
        <w:t xml:space="preserve">ing </w:t>
      </w:r>
      <w:r>
        <w:rPr>
          <w:lang w:val="en-GB" w:eastAsia="en-US"/>
        </w:rPr>
        <w:t>many drawbacks (</w:t>
      </w:r>
      <w:r w:rsidR="00523FC1">
        <w:rPr>
          <w:lang w:val="en-GB" w:eastAsia="en-US"/>
        </w:rPr>
        <w:t xml:space="preserve">RF </w:t>
      </w:r>
      <w:r>
        <w:rPr>
          <w:lang w:val="en-GB" w:eastAsia="en-US"/>
        </w:rPr>
        <w:t xml:space="preserve">noise, heat, etc.) in case discrete RF components are used </w:t>
      </w:r>
      <w:r w:rsidR="00523FC1">
        <w:rPr>
          <w:lang w:val="en-GB" w:eastAsia="en-US"/>
        </w:rPr>
        <w:t xml:space="preserve">and </w:t>
      </w:r>
      <w:r>
        <w:rPr>
          <w:lang w:val="en-GB" w:eastAsia="en-US"/>
        </w:rPr>
        <w:t>connected by cables.</w:t>
      </w:r>
    </w:p>
    <w:p w14:paraId="39E264C3" w14:textId="29D14596" w:rsidR="00730F22" w:rsidRDefault="00730F22" w:rsidP="00AC75F5">
      <w:pPr>
        <w:jc w:val="both"/>
        <w:rPr>
          <w:lang w:val="en-GB" w:eastAsia="en-US"/>
        </w:rPr>
      </w:pPr>
      <w:r>
        <w:rPr>
          <w:lang w:val="en-GB" w:eastAsia="en-US"/>
        </w:rPr>
        <w:lastRenderedPageBreak/>
        <w:t>The natural evolution of such “signal conditioning” boxes is the usag</w:t>
      </w:r>
      <w:r w:rsidR="0072193B">
        <w:rPr>
          <w:lang w:val="en-GB" w:eastAsia="en-US"/>
        </w:rPr>
        <w:t>e of highly integrated circuits</w:t>
      </w:r>
      <w:r w:rsidR="00727C8D">
        <w:rPr>
          <w:lang w:val="en-GB" w:eastAsia="en-US"/>
        </w:rPr>
        <w:t>. With this approach and based on state of the art components,</w:t>
      </w:r>
      <w:r w:rsidR="0072193B">
        <w:rPr>
          <w:lang w:val="en-GB" w:eastAsia="en-US"/>
        </w:rPr>
        <w:t xml:space="preserve"> </w:t>
      </w:r>
      <w:r w:rsidR="005D5665">
        <w:rPr>
          <w:lang w:val="en-GB" w:eastAsia="en-US"/>
        </w:rPr>
        <w:t xml:space="preserve">the </w:t>
      </w:r>
      <w:r w:rsidR="0072193B">
        <w:rPr>
          <w:lang w:val="en-GB" w:eastAsia="en-US"/>
        </w:rPr>
        <w:t xml:space="preserve">overall test system dynamic range / SNR </w:t>
      </w:r>
      <w:r w:rsidR="005D5665">
        <w:rPr>
          <w:lang w:val="en-GB" w:eastAsia="en-US"/>
        </w:rPr>
        <w:t xml:space="preserve">could be improved and several relaxations could be either </w:t>
      </w:r>
      <w:r w:rsidR="00727C8D">
        <w:rPr>
          <w:lang w:val="en-GB" w:eastAsia="en-US"/>
        </w:rPr>
        <w:t>improved or removed completely. In the table below, we show estimated potential improvements for the in-band TC shown in section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17"/>
        <w:gridCol w:w="1158"/>
        <w:gridCol w:w="3357"/>
        <w:gridCol w:w="2747"/>
      </w:tblGrid>
      <w:tr w:rsidR="008E452B" w:rsidRPr="0019498D" w14:paraId="5B287938" w14:textId="70B96CA4" w:rsidTr="008E452B">
        <w:trPr>
          <w:jc w:val="center"/>
        </w:trPr>
        <w:tc>
          <w:tcPr>
            <w:tcW w:w="680" w:type="pct"/>
            <w:tcBorders>
              <w:top w:val="single" w:sz="4" w:space="0" w:color="auto"/>
              <w:left w:val="single" w:sz="4" w:space="0" w:color="auto"/>
              <w:bottom w:val="single" w:sz="4" w:space="0" w:color="auto"/>
              <w:right w:val="single" w:sz="4" w:space="0" w:color="auto"/>
            </w:tcBorders>
            <w:hideMark/>
          </w:tcPr>
          <w:p w14:paraId="7933FE45" w14:textId="77777777" w:rsidR="008E452B" w:rsidRPr="0019498D" w:rsidRDefault="008E452B" w:rsidP="00D26F69">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sidRPr="0019498D">
              <w:rPr>
                <w:rFonts w:eastAsia="Yu Mincho"/>
                <w:b/>
                <w:noProof/>
                <w:sz w:val="18"/>
                <w:szCs w:val="18"/>
                <w:lang w:val="de-DE" w:eastAsia="ja-JP"/>
              </w:rPr>
              <w:t>Test Case</w:t>
            </w:r>
          </w:p>
        </w:tc>
        <w:tc>
          <w:tcPr>
            <w:tcW w:w="437" w:type="pct"/>
            <w:tcBorders>
              <w:top w:val="single" w:sz="4" w:space="0" w:color="auto"/>
              <w:left w:val="single" w:sz="4" w:space="0" w:color="auto"/>
              <w:bottom w:val="single" w:sz="4" w:space="0" w:color="auto"/>
              <w:right w:val="single" w:sz="4" w:space="0" w:color="auto"/>
            </w:tcBorders>
          </w:tcPr>
          <w:p w14:paraId="5AAE8DD5" w14:textId="77777777" w:rsidR="008E452B" w:rsidRPr="005F46C9" w:rsidRDefault="008E452B" w:rsidP="00D26F69">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Pr>
                <w:rFonts w:eastAsia="Yu Mincho"/>
                <w:b/>
                <w:noProof/>
                <w:sz w:val="18"/>
                <w:szCs w:val="18"/>
                <w:lang w:val="de-DE" w:eastAsia="ja-JP"/>
              </w:rPr>
              <w:t>Test Metric</w:t>
            </w:r>
          </w:p>
        </w:tc>
        <w:tc>
          <w:tcPr>
            <w:tcW w:w="619" w:type="pct"/>
            <w:tcBorders>
              <w:top w:val="single" w:sz="4" w:space="0" w:color="auto"/>
              <w:left w:val="single" w:sz="4" w:space="0" w:color="auto"/>
              <w:bottom w:val="single" w:sz="4" w:space="0" w:color="auto"/>
              <w:right w:val="single" w:sz="4" w:space="0" w:color="auto"/>
            </w:tcBorders>
          </w:tcPr>
          <w:p w14:paraId="75840C74" w14:textId="77777777" w:rsidR="008E452B" w:rsidRPr="005F46C9" w:rsidRDefault="008E452B" w:rsidP="00D26F69">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sidRPr="005F46C9">
              <w:rPr>
                <w:rFonts w:eastAsia="Yu Mincho"/>
                <w:b/>
                <w:noProof/>
                <w:sz w:val="18"/>
                <w:szCs w:val="18"/>
                <w:lang w:val="de-DE" w:eastAsia="ja-JP"/>
              </w:rPr>
              <w:t>Regulatory related</w:t>
            </w:r>
          </w:p>
        </w:tc>
        <w:tc>
          <w:tcPr>
            <w:tcW w:w="1795" w:type="pct"/>
            <w:tcBorders>
              <w:top w:val="single" w:sz="4" w:space="0" w:color="auto"/>
              <w:left w:val="single" w:sz="4" w:space="0" w:color="auto"/>
              <w:bottom w:val="single" w:sz="4" w:space="0" w:color="auto"/>
              <w:right w:val="single" w:sz="4" w:space="0" w:color="auto"/>
            </w:tcBorders>
            <w:hideMark/>
          </w:tcPr>
          <w:p w14:paraId="29311612" w14:textId="77777777" w:rsidR="008E452B" w:rsidRPr="0019498D" w:rsidRDefault="008E452B" w:rsidP="00D26F69">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Pr>
                <w:rFonts w:eastAsia="Yu Mincho"/>
                <w:b/>
                <w:noProof/>
                <w:sz w:val="18"/>
                <w:szCs w:val="18"/>
                <w:lang w:val="de-DE" w:eastAsia="ja-JP"/>
              </w:rPr>
              <w:t>TS 38.521-2 Test Requirements</w:t>
            </w:r>
          </w:p>
        </w:tc>
        <w:tc>
          <w:tcPr>
            <w:tcW w:w="1469" w:type="pct"/>
            <w:tcBorders>
              <w:top w:val="single" w:sz="4" w:space="0" w:color="auto"/>
              <w:left w:val="single" w:sz="4" w:space="0" w:color="auto"/>
              <w:bottom w:val="single" w:sz="4" w:space="0" w:color="auto"/>
              <w:right w:val="single" w:sz="4" w:space="0" w:color="auto"/>
            </w:tcBorders>
          </w:tcPr>
          <w:p w14:paraId="1489D27B" w14:textId="02A9403B" w:rsidR="008E452B" w:rsidRDefault="008E452B" w:rsidP="00D26F69">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Pr>
                <w:rFonts w:eastAsia="Yu Mincho"/>
                <w:b/>
                <w:noProof/>
                <w:sz w:val="18"/>
                <w:szCs w:val="18"/>
                <w:lang w:val="de-DE" w:eastAsia="ja-JP"/>
              </w:rPr>
              <w:t>Potential improvement</w:t>
            </w:r>
          </w:p>
        </w:tc>
      </w:tr>
      <w:tr w:rsidR="008E452B" w:rsidRPr="0019498D" w14:paraId="1A123818" w14:textId="065C78C0" w:rsidTr="008E452B">
        <w:trPr>
          <w:trHeight w:val="323"/>
          <w:jc w:val="center"/>
        </w:trPr>
        <w:tc>
          <w:tcPr>
            <w:tcW w:w="680" w:type="pct"/>
            <w:tcBorders>
              <w:top w:val="single" w:sz="4" w:space="0" w:color="auto"/>
              <w:left w:val="single" w:sz="4" w:space="0" w:color="auto"/>
              <w:bottom w:val="single" w:sz="4" w:space="0" w:color="auto"/>
              <w:right w:val="single" w:sz="4" w:space="0" w:color="auto"/>
            </w:tcBorders>
            <w:hideMark/>
          </w:tcPr>
          <w:p w14:paraId="3ABF3A87" w14:textId="77777777" w:rsidR="008E452B" w:rsidRPr="0019498D" w:rsidRDefault="008E452B" w:rsidP="00D26F69">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 xml:space="preserve">7.4 </w:t>
            </w:r>
            <w:r w:rsidRPr="0019498D">
              <w:rPr>
                <w:rFonts w:eastAsia="Yu Mincho"/>
                <w:noProof/>
                <w:sz w:val="18"/>
                <w:szCs w:val="20"/>
                <w:lang w:val="de-DE" w:eastAsia="ja-JP"/>
              </w:rPr>
              <w:t>Maximum input level</w:t>
            </w:r>
          </w:p>
        </w:tc>
        <w:tc>
          <w:tcPr>
            <w:tcW w:w="437" w:type="pct"/>
            <w:tcBorders>
              <w:top w:val="single" w:sz="4" w:space="0" w:color="auto"/>
              <w:left w:val="single" w:sz="4" w:space="0" w:color="auto"/>
              <w:right w:val="single" w:sz="4" w:space="0" w:color="auto"/>
            </w:tcBorders>
          </w:tcPr>
          <w:p w14:paraId="55351712" w14:textId="77777777" w:rsidR="008E452B" w:rsidRPr="005F46C9" w:rsidRDefault="008E452B" w:rsidP="00D26F69">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18"/>
                <w:lang w:val="de-DE" w:eastAsia="ja-JP"/>
              </w:rPr>
              <w:t>EIS</w:t>
            </w:r>
          </w:p>
        </w:tc>
        <w:tc>
          <w:tcPr>
            <w:tcW w:w="619" w:type="pct"/>
            <w:tcBorders>
              <w:top w:val="single" w:sz="4" w:space="0" w:color="auto"/>
              <w:left w:val="single" w:sz="4" w:space="0" w:color="auto"/>
              <w:right w:val="single" w:sz="4" w:space="0" w:color="auto"/>
            </w:tcBorders>
          </w:tcPr>
          <w:p w14:paraId="70C2F90F" w14:textId="77777777" w:rsidR="008E452B" w:rsidRPr="005F46C9" w:rsidRDefault="008E452B" w:rsidP="00D26F69">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5F46C9">
              <w:rPr>
                <w:rFonts w:eastAsia="Yu Mincho"/>
                <w:noProof/>
                <w:sz w:val="18"/>
                <w:szCs w:val="18"/>
                <w:lang w:val="de-DE" w:eastAsia="ja-JP"/>
              </w:rPr>
              <w:t>No</w:t>
            </w:r>
          </w:p>
        </w:tc>
        <w:tc>
          <w:tcPr>
            <w:tcW w:w="1795" w:type="pct"/>
            <w:tcBorders>
              <w:top w:val="single" w:sz="4" w:space="0" w:color="auto"/>
              <w:left w:val="single" w:sz="4" w:space="0" w:color="auto"/>
              <w:bottom w:val="single" w:sz="4" w:space="0" w:color="auto"/>
              <w:right w:val="single" w:sz="4" w:space="0" w:color="auto"/>
            </w:tcBorders>
            <w:hideMark/>
          </w:tcPr>
          <w:p w14:paraId="72F77361" w14:textId="77777777" w:rsidR="008E452B" w:rsidRPr="000E4CF0" w:rsidRDefault="008E452B" w:rsidP="00D26F69">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sidRPr="000E4CF0">
              <w:rPr>
                <w:rFonts w:eastAsia="Yu Mincho"/>
                <w:noProof/>
                <w:sz w:val="18"/>
                <w:szCs w:val="20"/>
                <w:lang w:eastAsia="ja-JP"/>
              </w:rPr>
              <w:t>26dB relaxation for 24.25 ~ 29.5 GHz and 34 dB relaxation for 37 ~ 40 GHz with respect to minimun requirements.</w:t>
            </w:r>
          </w:p>
        </w:tc>
        <w:tc>
          <w:tcPr>
            <w:tcW w:w="1469" w:type="pct"/>
            <w:tcBorders>
              <w:top w:val="single" w:sz="4" w:space="0" w:color="auto"/>
              <w:left w:val="single" w:sz="4" w:space="0" w:color="auto"/>
              <w:bottom w:val="single" w:sz="4" w:space="0" w:color="auto"/>
              <w:right w:val="single" w:sz="4" w:space="0" w:color="auto"/>
            </w:tcBorders>
          </w:tcPr>
          <w:p w14:paraId="1E4A4436" w14:textId="77777777" w:rsidR="008E452B" w:rsidRDefault="008E452B" w:rsidP="00D26F69">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 6dB for FR2a</w:t>
            </w:r>
          </w:p>
          <w:p w14:paraId="24911CD7" w14:textId="4E0D53F6" w:rsidR="008E452B" w:rsidRPr="000E4CF0" w:rsidRDefault="008E452B" w:rsidP="00D26F69">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~10dB for FR2b</w:t>
            </w:r>
          </w:p>
        </w:tc>
      </w:tr>
      <w:tr w:rsidR="008E452B" w:rsidRPr="0019498D" w14:paraId="34216077" w14:textId="6E0C3BB2" w:rsidTr="008E452B">
        <w:trPr>
          <w:jc w:val="center"/>
        </w:trPr>
        <w:tc>
          <w:tcPr>
            <w:tcW w:w="680" w:type="pct"/>
            <w:tcBorders>
              <w:top w:val="single" w:sz="4" w:space="0" w:color="auto"/>
              <w:left w:val="single" w:sz="4" w:space="0" w:color="auto"/>
              <w:bottom w:val="single" w:sz="4" w:space="0" w:color="auto"/>
              <w:right w:val="single" w:sz="4" w:space="0" w:color="auto"/>
            </w:tcBorders>
            <w:hideMark/>
          </w:tcPr>
          <w:p w14:paraId="47FEB1D5" w14:textId="77777777" w:rsidR="008E452B" w:rsidRPr="0019498D" w:rsidRDefault="008E452B" w:rsidP="00D26F69">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 xml:space="preserve">7.5 </w:t>
            </w:r>
            <w:r w:rsidRPr="0019498D">
              <w:rPr>
                <w:rFonts w:eastAsia="Yu Mincho"/>
                <w:noProof/>
                <w:sz w:val="18"/>
                <w:szCs w:val="20"/>
                <w:lang w:val="de-DE" w:eastAsia="ja-JP"/>
              </w:rPr>
              <w:t>Adjacent channel selectivity</w:t>
            </w:r>
          </w:p>
        </w:tc>
        <w:tc>
          <w:tcPr>
            <w:tcW w:w="437" w:type="pct"/>
            <w:tcBorders>
              <w:left w:val="single" w:sz="4" w:space="0" w:color="auto"/>
              <w:bottom w:val="single" w:sz="4" w:space="0" w:color="auto"/>
              <w:right w:val="single" w:sz="4" w:space="0" w:color="auto"/>
            </w:tcBorders>
          </w:tcPr>
          <w:p w14:paraId="10F90C4D" w14:textId="77777777" w:rsidR="008E452B" w:rsidRPr="005F46C9" w:rsidRDefault="008E452B" w:rsidP="00D26F69">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18"/>
                <w:lang w:val="de-DE" w:eastAsia="ja-JP"/>
              </w:rPr>
              <w:t>EIS</w:t>
            </w:r>
          </w:p>
        </w:tc>
        <w:tc>
          <w:tcPr>
            <w:tcW w:w="619" w:type="pct"/>
            <w:tcBorders>
              <w:left w:val="single" w:sz="4" w:space="0" w:color="auto"/>
              <w:bottom w:val="single" w:sz="4" w:space="0" w:color="auto"/>
              <w:right w:val="single" w:sz="4" w:space="0" w:color="auto"/>
            </w:tcBorders>
          </w:tcPr>
          <w:p w14:paraId="3D59AA3C" w14:textId="77777777" w:rsidR="008E452B" w:rsidRPr="005F46C9" w:rsidRDefault="008E452B" w:rsidP="00D26F69">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5F46C9">
              <w:rPr>
                <w:rFonts w:eastAsia="Yu Mincho"/>
                <w:noProof/>
                <w:sz w:val="18"/>
                <w:szCs w:val="18"/>
                <w:lang w:val="de-DE" w:eastAsia="ja-JP"/>
              </w:rPr>
              <w:t>Yes</w:t>
            </w:r>
            <w:r>
              <w:rPr>
                <w:rFonts w:eastAsia="Yu Mincho"/>
                <w:noProof/>
                <w:sz w:val="18"/>
                <w:szCs w:val="18"/>
                <w:lang w:val="de-DE" w:eastAsia="ja-JP"/>
              </w:rPr>
              <w:t>, for case 1.</w:t>
            </w:r>
          </w:p>
        </w:tc>
        <w:tc>
          <w:tcPr>
            <w:tcW w:w="1795" w:type="pct"/>
            <w:tcBorders>
              <w:top w:val="single" w:sz="4" w:space="0" w:color="auto"/>
              <w:left w:val="single" w:sz="4" w:space="0" w:color="auto"/>
              <w:bottom w:val="single" w:sz="4" w:space="0" w:color="auto"/>
              <w:right w:val="single" w:sz="4" w:space="0" w:color="auto"/>
            </w:tcBorders>
            <w:hideMark/>
          </w:tcPr>
          <w:p w14:paraId="60E196AC" w14:textId="77777777" w:rsidR="008E452B" w:rsidRPr="00A124D1" w:rsidRDefault="008E452B" w:rsidP="00D26F69">
            <w:pPr>
              <w:widowControl w:val="0"/>
              <w:overflowPunct w:val="0"/>
              <w:autoSpaceDE w:val="0"/>
              <w:autoSpaceDN w:val="0"/>
              <w:adjustRightInd w:val="0"/>
              <w:spacing w:after="0" w:line="240" w:lineRule="auto"/>
              <w:textAlignment w:val="baseline"/>
              <w:rPr>
                <w:rFonts w:eastAsia="Yu Mincho"/>
                <w:noProof/>
                <w:sz w:val="18"/>
                <w:lang w:eastAsia="ja-JP"/>
              </w:rPr>
            </w:pPr>
            <w:r w:rsidRPr="00A124D1">
              <w:rPr>
                <w:rFonts w:eastAsia="Yu Mincho"/>
                <w:noProof/>
                <w:sz w:val="18"/>
                <w:szCs w:val="20"/>
                <w:lang w:eastAsia="ja-JP"/>
              </w:rPr>
              <w:t>Added relaxations for ACS Case 1:</w:t>
            </w:r>
          </w:p>
          <w:p w14:paraId="495E4044" w14:textId="77777777" w:rsidR="008E452B" w:rsidRPr="000E4CF0" w:rsidRDefault="008E452B" w:rsidP="00D26F69">
            <w:pPr>
              <w:pStyle w:val="ListParagraph"/>
              <w:widowControl w:val="0"/>
              <w:numPr>
                <w:ilvl w:val="0"/>
                <w:numId w:val="19"/>
              </w:numPr>
              <w:overflowPunct w:val="0"/>
              <w:autoSpaceDE w:val="0"/>
              <w:autoSpaceDN w:val="0"/>
              <w:adjustRightInd w:val="0"/>
              <w:spacing w:after="0" w:line="240" w:lineRule="auto"/>
              <w:textAlignment w:val="baseline"/>
              <w:rPr>
                <w:rFonts w:ascii="Arial" w:eastAsia="Yu Mincho" w:hAnsi="Arial" w:cs="Arial"/>
                <w:noProof/>
                <w:sz w:val="18"/>
                <w:lang w:val="en-US" w:eastAsia="ja-JP"/>
              </w:rPr>
            </w:pPr>
            <w:r w:rsidRPr="000E4CF0">
              <w:rPr>
                <w:rFonts w:ascii="Arial" w:eastAsia="Yu Mincho" w:hAnsi="Arial" w:cs="Arial"/>
                <w:noProof/>
                <w:sz w:val="18"/>
                <w:lang w:val="en-US" w:eastAsia="ja-JP"/>
              </w:rPr>
              <w:t>50MHz: 1.8dB relaxation for power in transmission BW and interferer for band n260.</w:t>
            </w:r>
          </w:p>
          <w:p w14:paraId="3FD44D3D" w14:textId="77777777" w:rsidR="008E452B" w:rsidRPr="000E4CF0" w:rsidRDefault="008E452B" w:rsidP="00D26F69">
            <w:pPr>
              <w:pStyle w:val="ListParagraph"/>
              <w:widowControl w:val="0"/>
              <w:numPr>
                <w:ilvl w:val="0"/>
                <w:numId w:val="19"/>
              </w:numPr>
              <w:overflowPunct w:val="0"/>
              <w:autoSpaceDE w:val="0"/>
              <w:autoSpaceDN w:val="0"/>
              <w:adjustRightInd w:val="0"/>
              <w:spacing w:after="0" w:line="240" w:lineRule="auto"/>
              <w:textAlignment w:val="baseline"/>
              <w:rPr>
                <w:rFonts w:ascii="Arial" w:eastAsia="Yu Mincho" w:hAnsi="Arial" w:cs="Arial"/>
                <w:noProof/>
                <w:sz w:val="18"/>
                <w:lang w:val="en-US" w:eastAsia="ja-JP"/>
              </w:rPr>
            </w:pPr>
            <w:r w:rsidRPr="000E4CF0">
              <w:rPr>
                <w:rFonts w:ascii="Arial" w:eastAsia="Yu Mincho" w:hAnsi="Arial" w:cs="Arial"/>
                <w:noProof/>
                <w:sz w:val="18"/>
                <w:lang w:val="en-US" w:eastAsia="ja-JP"/>
              </w:rPr>
              <w:t>100MHz: 4.8dB relaxation for power in transmission BW and interferer for band n260.</w:t>
            </w:r>
          </w:p>
          <w:p w14:paraId="4EA40383" w14:textId="77777777" w:rsidR="008E452B" w:rsidRPr="000E4CF0" w:rsidRDefault="008E452B" w:rsidP="00D26F69">
            <w:pPr>
              <w:pStyle w:val="ListParagraph"/>
              <w:widowControl w:val="0"/>
              <w:numPr>
                <w:ilvl w:val="0"/>
                <w:numId w:val="19"/>
              </w:numPr>
              <w:overflowPunct w:val="0"/>
              <w:autoSpaceDE w:val="0"/>
              <w:autoSpaceDN w:val="0"/>
              <w:adjustRightInd w:val="0"/>
              <w:spacing w:after="0" w:line="240" w:lineRule="auto"/>
              <w:textAlignment w:val="baseline"/>
              <w:rPr>
                <w:rFonts w:ascii="Arial" w:eastAsia="Yu Mincho" w:hAnsi="Arial" w:cs="Arial"/>
                <w:noProof/>
                <w:sz w:val="18"/>
                <w:lang w:val="en-US" w:eastAsia="ja-JP"/>
              </w:rPr>
            </w:pPr>
            <w:r w:rsidRPr="000E4CF0">
              <w:rPr>
                <w:rFonts w:ascii="Arial" w:eastAsia="Yu Mincho" w:hAnsi="Arial" w:cs="Arial"/>
                <w:noProof/>
                <w:sz w:val="18"/>
                <w:lang w:val="en-US" w:eastAsia="ja-JP"/>
              </w:rPr>
              <w:t>200MHz and 400MHz are deemed not testable.</w:t>
            </w:r>
          </w:p>
          <w:p w14:paraId="05279714" w14:textId="77777777" w:rsidR="008E452B" w:rsidRPr="000E4CF0" w:rsidRDefault="008E452B" w:rsidP="00D26F69">
            <w:pPr>
              <w:widowControl w:val="0"/>
              <w:overflowPunct w:val="0"/>
              <w:autoSpaceDE w:val="0"/>
              <w:autoSpaceDN w:val="0"/>
              <w:adjustRightInd w:val="0"/>
              <w:spacing w:after="0" w:line="240" w:lineRule="auto"/>
              <w:ind w:left="360" w:hanging="360"/>
              <w:textAlignment w:val="baseline"/>
              <w:rPr>
                <w:rFonts w:eastAsia="Yu Mincho"/>
                <w:noProof/>
                <w:sz w:val="18"/>
                <w:lang w:eastAsia="ja-JP"/>
              </w:rPr>
            </w:pPr>
          </w:p>
          <w:p w14:paraId="5ADB8F9D" w14:textId="77777777" w:rsidR="008E452B" w:rsidRPr="000E4CF0" w:rsidRDefault="008E452B" w:rsidP="00D26F69">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 xml:space="preserve">Decision </w:t>
            </w:r>
            <w:r w:rsidRPr="00A124D1">
              <w:rPr>
                <w:rFonts w:eastAsia="Yu Mincho"/>
                <w:noProof/>
                <w:sz w:val="18"/>
                <w:szCs w:val="20"/>
                <w:lang w:eastAsia="ja-JP"/>
              </w:rPr>
              <w:t>not test ACS case 2.</w:t>
            </w:r>
          </w:p>
        </w:tc>
        <w:tc>
          <w:tcPr>
            <w:tcW w:w="1469" w:type="pct"/>
            <w:tcBorders>
              <w:top w:val="single" w:sz="4" w:space="0" w:color="auto"/>
              <w:left w:val="single" w:sz="4" w:space="0" w:color="auto"/>
              <w:bottom w:val="single" w:sz="4" w:space="0" w:color="auto"/>
              <w:right w:val="single" w:sz="4" w:space="0" w:color="auto"/>
            </w:tcBorders>
          </w:tcPr>
          <w:p w14:paraId="2DA8CD1A" w14:textId="41D040E0" w:rsidR="008E452B" w:rsidRDefault="008E452B" w:rsidP="00D26F69">
            <w:pPr>
              <w:widowControl w:val="0"/>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Similar improvements as for TC 7.4</w:t>
            </w:r>
          </w:p>
          <w:p w14:paraId="6D55B241" w14:textId="77CFAB91" w:rsidR="008E452B" w:rsidRDefault="008E452B" w:rsidP="00D26F69">
            <w:pPr>
              <w:widowControl w:val="0"/>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All single carrier bandwidth could be testable 400 MHz, without relaxations up to 200 MHz</w:t>
            </w:r>
          </w:p>
          <w:p w14:paraId="665B0277" w14:textId="5114FFDE" w:rsidR="008E452B" w:rsidRPr="00A124D1" w:rsidRDefault="008E452B" w:rsidP="00D26F69">
            <w:pPr>
              <w:widowControl w:val="0"/>
              <w:overflowPunct w:val="0"/>
              <w:autoSpaceDE w:val="0"/>
              <w:autoSpaceDN w:val="0"/>
              <w:adjustRightInd w:val="0"/>
              <w:spacing w:after="0" w:line="240" w:lineRule="auto"/>
              <w:textAlignment w:val="baseline"/>
              <w:rPr>
                <w:rFonts w:eastAsia="Yu Mincho"/>
                <w:noProof/>
                <w:sz w:val="18"/>
                <w:szCs w:val="20"/>
                <w:lang w:eastAsia="ja-JP"/>
              </w:rPr>
            </w:pPr>
          </w:p>
        </w:tc>
      </w:tr>
      <w:tr w:rsidR="008E452B" w:rsidRPr="0019498D" w14:paraId="640854FB" w14:textId="4C7A7129" w:rsidTr="008E452B">
        <w:trPr>
          <w:jc w:val="center"/>
        </w:trPr>
        <w:tc>
          <w:tcPr>
            <w:tcW w:w="680" w:type="pct"/>
            <w:tcBorders>
              <w:top w:val="single" w:sz="4" w:space="0" w:color="auto"/>
              <w:left w:val="single" w:sz="4" w:space="0" w:color="auto"/>
              <w:bottom w:val="single" w:sz="4" w:space="0" w:color="auto"/>
              <w:right w:val="single" w:sz="4" w:space="0" w:color="auto"/>
            </w:tcBorders>
            <w:hideMark/>
          </w:tcPr>
          <w:p w14:paraId="7F7E7451" w14:textId="77777777" w:rsidR="008E452B" w:rsidRPr="0019498D"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 xml:space="preserve">6.3.2 </w:t>
            </w:r>
            <w:r w:rsidRPr="0019498D">
              <w:rPr>
                <w:rFonts w:eastAsia="Yu Mincho"/>
                <w:noProof/>
                <w:sz w:val="18"/>
                <w:szCs w:val="20"/>
                <w:lang w:val="de-DE" w:eastAsia="ja-JP"/>
              </w:rPr>
              <w:t>Transmit OFF power</w:t>
            </w:r>
          </w:p>
        </w:tc>
        <w:tc>
          <w:tcPr>
            <w:tcW w:w="437" w:type="pct"/>
            <w:tcBorders>
              <w:top w:val="single" w:sz="4" w:space="0" w:color="auto"/>
              <w:left w:val="single" w:sz="4" w:space="0" w:color="auto"/>
              <w:right w:val="single" w:sz="4" w:space="0" w:color="auto"/>
            </w:tcBorders>
          </w:tcPr>
          <w:p w14:paraId="31414562" w14:textId="77777777" w:rsidR="008E452B" w:rsidRPr="005F46C9"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18"/>
                <w:lang w:val="de-DE" w:eastAsia="ja-JP"/>
              </w:rPr>
              <w:t>TRP</w:t>
            </w:r>
          </w:p>
        </w:tc>
        <w:tc>
          <w:tcPr>
            <w:tcW w:w="619" w:type="pct"/>
            <w:tcBorders>
              <w:top w:val="single" w:sz="4" w:space="0" w:color="auto"/>
              <w:left w:val="single" w:sz="4" w:space="0" w:color="auto"/>
              <w:right w:val="single" w:sz="4" w:space="0" w:color="auto"/>
            </w:tcBorders>
          </w:tcPr>
          <w:p w14:paraId="300F811E" w14:textId="77777777" w:rsidR="008E452B" w:rsidRPr="005F46C9"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5F46C9">
              <w:rPr>
                <w:rFonts w:eastAsia="Yu Mincho"/>
                <w:noProof/>
                <w:sz w:val="18"/>
                <w:szCs w:val="18"/>
                <w:lang w:val="de-DE" w:eastAsia="ja-JP"/>
              </w:rPr>
              <w:t>Yes</w:t>
            </w:r>
          </w:p>
        </w:tc>
        <w:tc>
          <w:tcPr>
            <w:tcW w:w="1795" w:type="pct"/>
            <w:tcBorders>
              <w:top w:val="single" w:sz="4" w:space="0" w:color="auto"/>
              <w:left w:val="single" w:sz="4" w:space="0" w:color="auto"/>
              <w:bottom w:val="single" w:sz="4" w:space="0" w:color="auto"/>
              <w:right w:val="single" w:sz="4" w:space="0" w:color="auto"/>
            </w:tcBorders>
            <w:hideMark/>
          </w:tcPr>
          <w:p w14:paraId="6D716D8D" w14:textId="77777777" w:rsidR="008E452B"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Relaxations for n257: 21.4dB @ 50MHz, 24.4dB @ 100MHz, 27.4dB @ 200MHz and 30.4dB @ 400MHz.</w:t>
            </w:r>
          </w:p>
          <w:p w14:paraId="3384A346" w14:textId="77777777" w:rsidR="008E452B"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p>
          <w:p w14:paraId="02788163" w14:textId="77777777" w:rsidR="008E452B" w:rsidRPr="000E4CF0"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Relaxations for other bands are still TBD.</w:t>
            </w:r>
          </w:p>
        </w:tc>
        <w:tc>
          <w:tcPr>
            <w:tcW w:w="1469" w:type="pct"/>
            <w:tcBorders>
              <w:top w:val="single" w:sz="4" w:space="0" w:color="auto"/>
              <w:left w:val="single" w:sz="4" w:space="0" w:color="auto"/>
              <w:bottom w:val="single" w:sz="4" w:space="0" w:color="auto"/>
              <w:right w:val="single" w:sz="4" w:space="0" w:color="auto"/>
            </w:tcBorders>
          </w:tcPr>
          <w:p w14:paraId="00033AD9" w14:textId="6602C5C4" w:rsidR="008E452B"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 10dB for FR2a and FR2b</w:t>
            </w:r>
          </w:p>
          <w:p w14:paraId="10541B3F" w14:textId="463FE696" w:rsidR="008E452B"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p>
        </w:tc>
      </w:tr>
      <w:tr w:rsidR="008E452B" w:rsidRPr="0019498D" w14:paraId="051312B5" w14:textId="7440FBD5" w:rsidTr="008E452B">
        <w:trPr>
          <w:jc w:val="center"/>
        </w:trPr>
        <w:tc>
          <w:tcPr>
            <w:tcW w:w="680" w:type="pct"/>
            <w:tcBorders>
              <w:top w:val="single" w:sz="4" w:space="0" w:color="auto"/>
              <w:left w:val="single" w:sz="4" w:space="0" w:color="auto"/>
              <w:bottom w:val="single" w:sz="4" w:space="0" w:color="auto"/>
              <w:right w:val="single" w:sz="4" w:space="0" w:color="auto"/>
            </w:tcBorders>
            <w:hideMark/>
          </w:tcPr>
          <w:p w14:paraId="3B2A1897" w14:textId="77777777" w:rsidR="008E452B" w:rsidRPr="0019498D"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 xml:space="preserve">6.5.2.3 </w:t>
            </w:r>
            <w:r w:rsidRPr="0019498D">
              <w:rPr>
                <w:rFonts w:eastAsia="Yu Mincho"/>
                <w:noProof/>
                <w:sz w:val="18"/>
                <w:szCs w:val="20"/>
                <w:lang w:val="de-DE" w:eastAsia="ja-JP"/>
              </w:rPr>
              <w:t>Adjacent channel leakage ratio</w:t>
            </w:r>
          </w:p>
        </w:tc>
        <w:tc>
          <w:tcPr>
            <w:tcW w:w="437" w:type="pct"/>
            <w:tcBorders>
              <w:left w:val="single" w:sz="4" w:space="0" w:color="auto"/>
              <w:right w:val="single" w:sz="4" w:space="0" w:color="auto"/>
            </w:tcBorders>
          </w:tcPr>
          <w:p w14:paraId="58FE2BBA" w14:textId="77777777" w:rsidR="008E452B" w:rsidRDefault="008E452B" w:rsidP="008E452B">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EIRP</w:t>
            </w:r>
          </w:p>
        </w:tc>
        <w:tc>
          <w:tcPr>
            <w:tcW w:w="619" w:type="pct"/>
            <w:tcBorders>
              <w:left w:val="single" w:sz="4" w:space="0" w:color="auto"/>
              <w:right w:val="single" w:sz="4" w:space="0" w:color="auto"/>
            </w:tcBorders>
          </w:tcPr>
          <w:p w14:paraId="29E0545D" w14:textId="77777777" w:rsidR="008E452B" w:rsidRPr="005F46C9" w:rsidRDefault="008E452B" w:rsidP="008E452B">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Yes</w:t>
            </w:r>
          </w:p>
        </w:tc>
        <w:tc>
          <w:tcPr>
            <w:tcW w:w="1795" w:type="pct"/>
            <w:tcBorders>
              <w:top w:val="single" w:sz="4" w:space="0" w:color="auto"/>
              <w:left w:val="single" w:sz="4" w:space="0" w:color="auto"/>
              <w:bottom w:val="single" w:sz="4" w:space="0" w:color="auto"/>
              <w:right w:val="single" w:sz="4" w:space="0" w:color="auto"/>
            </w:tcBorders>
            <w:hideMark/>
          </w:tcPr>
          <w:p w14:paraId="18BC2639" w14:textId="77777777" w:rsidR="008E452B" w:rsidRPr="000E4CF0"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Relaxation for n257, n258 and n261: 0dB, except for 200Mhz (0.5dB in one test ID) and 400MHz (between 1.5 and 3.5dB)</w:t>
            </w:r>
          </w:p>
        </w:tc>
        <w:tc>
          <w:tcPr>
            <w:tcW w:w="1469" w:type="pct"/>
            <w:tcBorders>
              <w:top w:val="single" w:sz="4" w:space="0" w:color="auto"/>
              <w:left w:val="single" w:sz="4" w:space="0" w:color="auto"/>
              <w:bottom w:val="single" w:sz="4" w:space="0" w:color="auto"/>
              <w:right w:val="single" w:sz="4" w:space="0" w:color="auto"/>
            </w:tcBorders>
          </w:tcPr>
          <w:p w14:paraId="7C0A0D51" w14:textId="4CCFB8CA" w:rsidR="008E452B"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Improvements remove required relaxations from TC</w:t>
            </w:r>
          </w:p>
        </w:tc>
      </w:tr>
      <w:tr w:rsidR="008E452B" w:rsidRPr="0019498D" w14:paraId="46167292" w14:textId="28ADCED8" w:rsidTr="008E452B">
        <w:trPr>
          <w:jc w:val="center"/>
        </w:trPr>
        <w:tc>
          <w:tcPr>
            <w:tcW w:w="680" w:type="pct"/>
            <w:tcBorders>
              <w:top w:val="single" w:sz="4" w:space="0" w:color="auto"/>
              <w:left w:val="single" w:sz="4" w:space="0" w:color="auto"/>
              <w:bottom w:val="single" w:sz="4" w:space="0" w:color="auto"/>
              <w:right w:val="single" w:sz="4" w:space="0" w:color="auto"/>
            </w:tcBorders>
            <w:hideMark/>
          </w:tcPr>
          <w:p w14:paraId="47C14D7F" w14:textId="77777777" w:rsidR="008E452B" w:rsidRPr="0019498D"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 xml:space="preserve">6.3.1 </w:t>
            </w:r>
            <w:r w:rsidRPr="0019498D">
              <w:rPr>
                <w:rFonts w:eastAsia="Yu Mincho" w:hint="eastAsia"/>
                <w:noProof/>
                <w:sz w:val="18"/>
                <w:szCs w:val="20"/>
                <w:lang w:val="de-DE" w:eastAsia="ja-JP"/>
              </w:rPr>
              <w:t>Minimum output power</w:t>
            </w:r>
          </w:p>
        </w:tc>
        <w:tc>
          <w:tcPr>
            <w:tcW w:w="437" w:type="pct"/>
            <w:tcBorders>
              <w:left w:val="single" w:sz="4" w:space="0" w:color="auto"/>
              <w:bottom w:val="single" w:sz="4" w:space="0" w:color="auto"/>
              <w:right w:val="single" w:sz="4" w:space="0" w:color="auto"/>
            </w:tcBorders>
          </w:tcPr>
          <w:p w14:paraId="5DC6CD43" w14:textId="77777777" w:rsidR="008E452B" w:rsidRDefault="008E452B" w:rsidP="008E452B">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EIRP</w:t>
            </w:r>
          </w:p>
        </w:tc>
        <w:tc>
          <w:tcPr>
            <w:tcW w:w="619" w:type="pct"/>
            <w:tcBorders>
              <w:left w:val="single" w:sz="4" w:space="0" w:color="auto"/>
              <w:bottom w:val="single" w:sz="4" w:space="0" w:color="auto"/>
              <w:right w:val="single" w:sz="4" w:space="0" w:color="auto"/>
            </w:tcBorders>
          </w:tcPr>
          <w:p w14:paraId="2EBD7229" w14:textId="77777777" w:rsidR="008E452B" w:rsidRPr="005F46C9" w:rsidRDefault="008E452B" w:rsidP="008E452B">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No</w:t>
            </w:r>
          </w:p>
        </w:tc>
        <w:tc>
          <w:tcPr>
            <w:tcW w:w="1795" w:type="pct"/>
            <w:tcBorders>
              <w:top w:val="single" w:sz="4" w:space="0" w:color="auto"/>
              <w:left w:val="single" w:sz="4" w:space="0" w:color="auto"/>
              <w:bottom w:val="single" w:sz="4" w:space="0" w:color="auto"/>
              <w:right w:val="single" w:sz="4" w:space="0" w:color="auto"/>
            </w:tcBorders>
            <w:hideMark/>
          </w:tcPr>
          <w:p w14:paraId="5EA37D60" w14:textId="77777777" w:rsidR="008E452B"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No relaxation for PC1. For other power classes, relaxation varies from 0dB to 13.5dB depending on the operating band and channel bandwidth.</w:t>
            </w:r>
          </w:p>
          <w:p w14:paraId="410DB646" w14:textId="77777777" w:rsidR="008E452B" w:rsidRPr="0097453B"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p>
        </w:tc>
        <w:tc>
          <w:tcPr>
            <w:tcW w:w="1469" w:type="pct"/>
            <w:tcBorders>
              <w:top w:val="single" w:sz="4" w:space="0" w:color="auto"/>
              <w:left w:val="single" w:sz="4" w:space="0" w:color="auto"/>
              <w:bottom w:val="single" w:sz="4" w:space="0" w:color="auto"/>
              <w:right w:val="single" w:sz="4" w:space="0" w:color="auto"/>
            </w:tcBorders>
          </w:tcPr>
          <w:p w14:paraId="074E57FF" w14:textId="77777777" w:rsidR="008E452B"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 10dB for FR2a and FR2b</w:t>
            </w:r>
          </w:p>
          <w:p w14:paraId="2EE4F608" w14:textId="11EFFFCC" w:rsidR="008E452B" w:rsidRDefault="008E452B" w:rsidP="008E452B">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FR2a requirements testable without relaxations</w:t>
            </w:r>
          </w:p>
        </w:tc>
      </w:tr>
    </w:tbl>
    <w:p w14:paraId="2EA47690" w14:textId="77777777" w:rsidR="004E403D" w:rsidRDefault="004E403D" w:rsidP="004E403D">
      <w:pPr>
        <w:spacing w:after="0"/>
        <w:jc w:val="center"/>
        <w:rPr>
          <w:b/>
          <w:sz w:val="18"/>
          <w:lang w:eastAsia="en-US"/>
        </w:rPr>
      </w:pPr>
    </w:p>
    <w:p w14:paraId="2F3C29A1" w14:textId="6A145203" w:rsidR="004E403D" w:rsidRPr="00BB2D2A" w:rsidRDefault="004E403D" w:rsidP="004E403D">
      <w:pPr>
        <w:jc w:val="center"/>
        <w:rPr>
          <w:b/>
          <w:sz w:val="18"/>
          <w:lang w:eastAsia="en-US"/>
        </w:rPr>
      </w:pPr>
      <w:r>
        <w:rPr>
          <w:b/>
          <w:sz w:val="18"/>
          <w:lang w:eastAsia="en-US"/>
        </w:rPr>
        <w:t>Table 3-1</w:t>
      </w:r>
      <w:r w:rsidRPr="00BB2D2A">
        <w:rPr>
          <w:b/>
          <w:sz w:val="18"/>
          <w:lang w:eastAsia="en-US"/>
        </w:rPr>
        <w:t xml:space="preserve">: </w:t>
      </w:r>
      <w:r>
        <w:rPr>
          <w:b/>
          <w:sz w:val="18"/>
          <w:lang w:eastAsia="en-US"/>
        </w:rPr>
        <w:t xml:space="preserve">Potential improvements </w:t>
      </w:r>
      <w:r w:rsidRPr="004E403D">
        <w:rPr>
          <w:b/>
          <w:sz w:val="18"/>
          <w:lang w:eastAsia="en-US"/>
        </w:rPr>
        <w:t>of current permitted methods</w:t>
      </w:r>
    </w:p>
    <w:p w14:paraId="7597488B" w14:textId="25F420BD" w:rsidR="008E452B" w:rsidRDefault="008E452B" w:rsidP="00AC75F5">
      <w:pPr>
        <w:jc w:val="both"/>
        <w:rPr>
          <w:lang w:eastAsia="en-US"/>
        </w:rPr>
      </w:pPr>
      <w:r>
        <w:rPr>
          <w:lang w:eastAsia="en-US"/>
        </w:rPr>
        <w:t>The numbers and results shown in the table may change and improve after further investigations and would need to be confirmed by RAN5. However this already shows that significant improvements to the current methodology can be made, reducing the need for adding new methods and complexities to the test system architecture.</w:t>
      </w:r>
    </w:p>
    <w:p w14:paraId="45DF429D" w14:textId="06855F83" w:rsidR="00CD34B1" w:rsidRDefault="00457A96" w:rsidP="00AC75F5">
      <w:pPr>
        <w:jc w:val="both"/>
        <w:rPr>
          <w:lang w:val="en-GB" w:eastAsia="en-US"/>
        </w:rPr>
      </w:pPr>
      <w:r>
        <w:rPr>
          <w:lang w:val="en-GB" w:eastAsia="en-US"/>
        </w:rPr>
        <w:t>This solution</w:t>
      </w:r>
      <w:r w:rsidR="005D5665">
        <w:rPr>
          <w:lang w:val="en-GB" w:eastAsia="en-US"/>
        </w:rPr>
        <w:t xml:space="preserve"> also</w:t>
      </w:r>
      <w:r>
        <w:rPr>
          <w:lang w:val="en-GB" w:eastAsia="en-US"/>
        </w:rPr>
        <w:t xml:space="preserve"> has the additional benefit </w:t>
      </w:r>
      <w:r w:rsidR="005D5665">
        <w:rPr>
          <w:lang w:val="en-GB" w:eastAsia="en-US"/>
        </w:rPr>
        <w:t xml:space="preserve">that </w:t>
      </w:r>
      <w:r>
        <w:rPr>
          <w:lang w:val="en-GB" w:eastAsia="en-US"/>
        </w:rPr>
        <w:t xml:space="preserve">in fact </w:t>
      </w:r>
      <w:r w:rsidR="005D5665">
        <w:rPr>
          <w:lang w:val="en-GB" w:eastAsia="en-US"/>
        </w:rPr>
        <w:t>there is no effect on the test time of the several TCs, as well as the measurement uncertainty, since effects like amplifier uncertainties or mismatch are already considered by RAN5.</w:t>
      </w:r>
    </w:p>
    <w:p w14:paraId="5DCA7883" w14:textId="278E7D03" w:rsidR="00CD34B1" w:rsidRDefault="008E452B" w:rsidP="00FB46B3">
      <w:pPr>
        <w:rPr>
          <w:b/>
          <w:lang w:val="en-GB" w:eastAsia="en-US"/>
        </w:rPr>
      </w:pPr>
      <w:r>
        <w:rPr>
          <w:b/>
          <w:lang w:val="en-GB" w:eastAsia="en-US"/>
        </w:rPr>
        <w:t xml:space="preserve">Observation </w:t>
      </w:r>
      <w:r w:rsidR="004E403D">
        <w:rPr>
          <w:b/>
          <w:lang w:val="en-GB" w:eastAsia="en-US"/>
        </w:rPr>
        <w:t>1</w:t>
      </w:r>
      <w:r w:rsidR="00CD34B1" w:rsidRPr="0097453B">
        <w:rPr>
          <w:b/>
          <w:lang w:val="en-GB" w:eastAsia="en-US"/>
        </w:rPr>
        <w:t xml:space="preserve">: </w:t>
      </w:r>
      <w:r>
        <w:rPr>
          <w:b/>
          <w:lang w:val="en-GB" w:eastAsia="en-US"/>
        </w:rPr>
        <w:t>C</w:t>
      </w:r>
      <w:r w:rsidR="00CD34B1">
        <w:rPr>
          <w:b/>
          <w:lang w:val="en-GB" w:eastAsia="en-US"/>
        </w:rPr>
        <w:t>urrent permitted methods can be enhanced without any impact on test time or measurement uncertainty.</w:t>
      </w:r>
    </w:p>
    <w:p w14:paraId="3D4EBEC7" w14:textId="20006EED" w:rsidR="00CD34B1" w:rsidRPr="0097453B" w:rsidRDefault="00CD34B1" w:rsidP="00FB46B3">
      <w:pPr>
        <w:rPr>
          <w:b/>
          <w:lang w:val="en-GB" w:eastAsia="en-US"/>
        </w:rPr>
      </w:pPr>
      <w:r>
        <w:rPr>
          <w:b/>
          <w:lang w:val="en-GB" w:eastAsia="en-US"/>
        </w:rPr>
        <w:t xml:space="preserve">Proposal </w:t>
      </w:r>
      <w:r w:rsidR="004E403D">
        <w:rPr>
          <w:b/>
          <w:lang w:val="en-GB" w:eastAsia="en-US"/>
        </w:rPr>
        <w:t>1</w:t>
      </w:r>
      <w:r w:rsidR="008E452B">
        <w:rPr>
          <w:b/>
          <w:lang w:val="en-GB" w:eastAsia="en-US"/>
        </w:rPr>
        <w:t>: N</w:t>
      </w:r>
      <w:r>
        <w:rPr>
          <w:b/>
          <w:lang w:val="en-GB" w:eastAsia="en-US"/>
        </w:rPr>
        <w:t xml:space="preserve">on-permitted methods should be only considered if the improvement is </w:t>
      </w:r>
      <w:r w:rsidRPr="004E403D">
        <w:rPr>
          <w:b/>
          <w:lang w:val="en-GB" w:eastAsia="en-US"/>
        </w:rPr>
        <w:t>better than the performance shown in table</w:t>
      </w:r>
      <w:r w:rsidR="004E403D" w:rsidRPr="004E403D">
        <w:rPr>
          <w:b/>
          <w:lang w:val="en-GB" w:eastAsia="en-US"/>
        </w:rPr>
        <w:t xml:space="preserve"> 3-1</w:t>
      </w:r>
      <w:r w:rsidRPr="004E403D">
        <w:rPr>
          <w:b/>
          <w:lang w:val="en-GB" w:eastAsia="en-US"/>
        </w:rPr>
        <w:t>.</w:t>
      </w:r>
      <w:r>
        <w:rPr>
          <w:b/>
          <w:lang w:val="en-GB" w:eastAsia="en-US"/>
        </w:rPr>
        <w:t xml:space="preserve"> </w:t>
      </w:r>
    </w:p>
    <w:p w14:paraId="3DEE9975" w14:textId="6A54E330" w:rsidR="001A7A59" w:rsidRDefault="001A7A59" w:rsidP="000A3FCB">
      <w:pPr>
        <w:pStyle w:val="Heading1"/>
        <w:rPr>
          <w:rFonts w:cs="Arial"/>
        </w:rPr>
      </w:pPr>
      <w:r>
        <w:rPr>
          <w:rFonts w:cs="Arial"/>
        </w:rPr>
        <w:lastRenderedPageBreak/>
        <w:t xml:space="preserve">Feasibility of </w:t>
      </w:r>
      <w:r w:rsidR="00D63F7A">
        <w:rPr>
          <w:rFonts w:cs="Arial"/>
        </w:rPr>
        <w:t>D</w:t>
      </w:r>
      <w:r>
        <w:rPr>
          <w:rFonts w:cs="Arial"/>
        </w:rPr>
        <w:t>NF methods</w:t>
      </w:r>
    </w:p>
    <w:p w14:paraId="1C036B4A" w14:textId="71C4100B" w:rsidR="0097453B" w:rsidRDefault="003812DB" w:rsidP="0097453B">
      <w:pPr>
        <w:jc w:val="both"/>
        <w:rPr>
          <w:lang w:val="en-GB" w:eastAsia="en-US"/>
        </w:rPr>
      </w:pPr>
      <w:r>
        <w:rPr>
          <w:lang w:val="en-GB" w:eastAsia="en-US"/>
        </w:rPr>
        <w:t>The analysis on</w:t>
      </w:r>
      <w:r w:rsidR="00EC3B59">
        <w:rPr>
          <w:lang w:val="en-GB" w:eastAsia="en-US"/>
        </w:rPr>
        <w:t xml:space="preserve"> </w:t>
      </w:r>
      <w:r w:rsidR="00EC3B59">
        <w:rPr>
          <w:lang w:val="en-GB" w:eastAsia="en-US"/>
        </w:rPr>
        <w:fldChar w:fldCharType="begin"/>
      </w:r>
      <w:r w:rsidR="00EC3B59">
        <w:rPr>
          <w:lang w:val="en-GB" w:eastAsia="en-US"/>
        </w:rPr>
        <w:instrText xml:space="preserve"> REF _Ref54393188 \r \h </w:instrText>
      </w:r>
      <w:r w:rsidR="00EC3B59">
        <w:rPr>
          <w:lang w:val="en-GB" w:eastAsia="en-US"/>
        </w:rPr>
      </w:r>
      <w:r w:rsidR="00EC3B59">
        <w:rPr>
          <w:lang w:val="en-GB" w:eastAsia="en-US"/>
        </w:rPr>
        <w:fldChar w:fldCharType="separate"/>
      </w:r>
      <w:r w:rsidR="00EC3B59">
        <w:rPr>
          <w:lang w:val="en-GB" w:eastAsia="en-US"/>
        </w:rPr>
        <w:t>[2]</w:t>
      </w:r>
      <w:r w:rsidR="00EC3B59">
        <w:rPr>
          <w:lang w:val="en-GB" w:eastAsia="en-US"/>
        </w:rPr>
        <w:fldChar w:fldCharType="end"/>
      </w:r>
      <w:r>
        <w:rPr>
          <w:lang w:val="en-GB" w:eastAsia="en-US"/>
        </w:rPr>
        <w:t xml:space="preserve"> </w:t>
      </w:r>
      <w:r w:rsidR="00424D23">
        <w:rPr>
          <w:lang w:val="en-GB" w:eastAsia="en-US"/>
        </w:rPr>
        <w:t xml:space="preserve">on NF systems without a transform </w:t>
      </w:r>
      <w:r>
        <w:rPr>
          <w:lang w:val="en-GB" w:eastAsia="en-US"/>
        </w:rPr>
        <w:t>is based on the potential error of NF test systems on EIRP/EIS measurements and assuming</w:t>
      </w:r>
      <w:r w:rsidR="006821DD">
        <w:rPr>
          <w:lang w:val="en-GB" w:eastAsia="en-US"/>
        </w:rPr>
        <w:t xml:space="preserve"> very close</w:t>
      </w:r>
      <w:r>
        <w:rPr>
          <w:lang w:val="en-GB" w:eastAsia="en-US"/>
        </w:rPr>
        <w:t xml:space="preserve"> distances</w:t>
      </w:r>
      <w:r w:rsidR="006821DD">
        <w:rPr>
          <w:lang w:val="en-GB" w:eastAsia="en-US"/>
        </w:rPr>
        <w:t>. Nevertheless</w:t>
      </w:r>
      <w:r w:rsidR="006C4E89">
        <w:rPr>
          <w:lang w:val="en-GB" w:eastAsia="en-US"/>
        </w:rPr>
        <w:t xml:space="preserve"> </w:t>
      </w:r>
      <w:r w:rsidR="00A3038B">
        <w:rPr>
          <w:lang w:val="en-GB" w:eastAsia="en-US"/>
        </w:rPr>
        <w:t>m</w:t>
      </w:r>
      <w:r w:rsidR="006C4E89">
        <w:rPr>
          <w:lang w:val="en-GB" w:eastAsia="en-US"/>
        </w:rPr>
        <w:t xml:space="preserve">easurement distances </w:t>
      </w:r>
      <w:r w:rsidR="00A3038B">
        <w:rPr>
          <w:lang w:val="en-GB" w:eastAsia="en-US"/>
        </w:rPr>
        <w:t xml:space="preserve">between </w:t>
      </w:r>
      <w:r w:rsidR="006C4E89">
        <w:rPr>
          <w:lang w:val="en-GB" w:eastAsia="en-US"/>
        </w:rPr>
        <w:t xml:space="preserve">Fraunhofer distance </w:t>
      </w:r>
      <w:r w:rsidR="00A3038B">
        <w:rPr>
          <w:lang w:val="en-GB" w:eastAsia="en-US"/>
        </w:rPr>
        <w:t xml:space="preserve">and Reactive Near Field boundary </w:t>
      </w:r>
      <w:r w:rsidR="006C4E89">
        <w:rPr>
          <w:lang w:val="en-GB" w:eastAsia="en-US"/>
        </w:rPr>
        <w:t xml:space="preserve">can be </w:t>
      </w:r>
      <w:r w:rsidR="00424D23">
        <w:rPr>
          <w:lang w:val="en-GB" w:eastAsia="en-US"/>
        </w:rPr>
        <w:t xml:space="preserve">also </w:t>
      </w:r>
      <w:r w:rsidR="00A3038B">
        <w:rPr>
          <w:lang w:val="en-GB" w:eastAsia="en-US"/>
        </w:rPr>
        <w:t xml:space="preserve">be used </w:t>
      </w:r>
      <w:r w:rsidR="006C4E89">
        <w:rPr>
          <w:lang w:val="en-GB" w:eastAsia="en-US"/>
        </w:rPr>
        <w:t>as described in</w:t>
      </w:r>
      <w:r w:rsidR="00EC3B59">
        <w:rPr>
          <w:lang w:val="en-GB" w:eastAsia="en-US"/>
        </w:rPr>
        <w:t xml:space="preserve"> </w:t>
      </w:r>
      <w:r w:rsidR="00EC3B59">
        <w:rPr>
          <w:lang w:val="en-GB" w:eastAsia="en-US"/>
        </w:rPr>
        <w:fldChar w:fldCharType="begin"/>
      </w:r>
      <w:r w:rsidR="00EC3B59">
        <w:rPr>
          <w:lang w:val="en-GB" w:eastAsia="en-US"/>
        </w:rPr>
        <w:instrText xml:space="preserve"> REF _Ref54393208 \r \h </w:instrText>
      </w:r>
      <w:r w:rsidR="00EC3B59">
        <w:rPr>
          <w:lang w:val="en-GB" w:eastAsia="en-US"/>
        </w:rPr>
      </w:r>
      <w:r w:rsidR="00EC3B59">
        <w:rPr>
          <w:lang w:val="en-GB" w:eastAsia="en-US"/>
        </w:rPr>
        <w:fldChar w:fldCharType="separate"/>
      </w:r>
      <w:r w:rsidR="00EC3B59">
        <w:rPr>
          <w:lang w:val="en-GB" w:eastAsia="en-US"/>
        </w:rPr>
        <w:t>[11]</w:t>
      </w:r>
      <w:r w:rsidR="00EC3B59">
        <w:rPr>
          <w:lang w:val="en-GB" w:eastAsia="en-US"/>
        </w:rPr>
        <w:fldChar w:fldCharType="end"/>
      </w:r>
      <w:r w:rsidR="00424D23">
        <w:rPr>
          <w:lang w:val="en-GB" w:eastAsia="en-US"/>
        </w:rPr>
        <w:t xml:space="preserve">. In this paper, it is shown how Total Radiated Power (TRP) measurements can be performed </w:t>
      </w:r>
      <w:r w:rsidR="00282879">
        <w:rPr>
          <w:lang w:val="en-GB" w:eastAsia="en-US"/>
        </w:rPr>
        <w:t xml:space="preserve">at a closer distance to the radiating element </w:t>
      </w:r>
      <w:r w:rsidR="00BB2D2A">
        <w:rPr>
          <w:lang w:val="en-GB" w:eastAsia="en-US"/>
        </w:rPr>
        <w:t xml:space="preserve">but still showing the same accuracy as the </w:t>
      </w:r>
      <w:r w:rsidR="00282879">
        <w:rPr>
          <w:lang w:val="en-GB" w:eastAsia="en-US"/>
        </w:rPr>
        <w:t>measurement</w:t>
      </w:r>
      <w:r w:rsidR="00BB2D2A">
        <w:rPr>
          <w:lang w:val="en-GB" w:eastAsia="en-US"/>
        </w:rPr>
        <w:t>s</w:t>
      </w:r>
      <w:r w:rsidR="00282879">
        <w:rPr>
          <w:lang w:val="en-GB" w:eastAsia="en-US"/>
        </w:rPr>
        <w:t xml:space="preserve"> performed at Fraunhofer distance. This range length distance is defined as Derat Distance (</w:t>
      </w:r>
      <m:oMath>
        <m:sSub>
          <m:sSubPr>
            <m:ctrlPr>
              <w:rPr>
                <w:rFonts w:ascii="Cambria Math" w:hAnsi="Cambria Math"/>
                <w:i/>
                <w:lang w:val="en-GB" w:eastAsia="en-US"/>
              </w:rPr>
            </m:ctrlPr>
          </m:sSubPr>
          <m:e>
            <m:r>
              <w:rPr>
                <w:rFonts w:ascii="Cambria Math" w:hAnsi="Cambria Math"/>
                <w:lang w:val="en-GB" w:eastAsia="en-US"/>
              </w:rPr>
              <m:t>r</m:t>
            </m:r>
          </m:e>
          <m:sub>
            <m:r>
              <w:rPr>
                <w:rFonts w:ascii="Cambria Math" w:hAnsi="Cambria Math"/>
                <w:lang w:val="en-GB" w:eastAsia="en-US"/>
              </w:rPr>
              <m:t>De</m:t>
            </m:r>
          </m:sub>
        </m:sSub>
      </m:oMath>
      <w:r w:rsidR="00282879">
        <w:rPr>
          <w:lang w:val="en-GB" w:eastAsia="en-US"/>
        </w:rPr>
        <w:t>):</w:t>
      </w:r>
    </w:p>
    <w:p w14:paraId="198BF0FD" w14:textId="43728920" w:rsidR="00282879" w:rsidRDefault="00685488" w:rsidP="001A7A59">
      <w:pPr>
        <w:rPr>
          <w:lang w:val="en-GB" w:eastAsia="en-US"/>
        </w:rPr>
      </w:pPr>
      <m:oMathPara>
        <m:oMath>
          <m:sSub>
            <m:sSubPr>
              <m:ctrlPr>
                <w:rPr>
                  <w:rFonts w:ascii="Cambria Math" w:hAnsi="Cambria Math"/>
                  <w:i/>
                  <w:lang w:val="en-GB" w:eastAsia="en-US"/>
                </w:rPr>
              </m:ctrlPr>
            </m:sSubPr>
            <m:e>
              <m:r>
                <w:rPr>
                  <w:rFonts w:ascii="Cambria Math" w:hAnsi="Cambria Math"/>
                  <w:lang w:val="en-GB" w:eastAsia="en-US"/>
                </w:rPr>
                <m:t>r</m:t>
              </m:r>
            </m:e>
            <m:sub>
              <m:r>
                <w:rPr>
                  <w:rFonts w:ascii="Cambria Math" w:hAnsi="Cambria Math"/>
                  <w:lang w:val="en-GB" w:eastAsia="en-US"/>
                </w:rPr>
                <m:t>De</m:t>
              </m:r>
            </m:sub>
          </m:sSub>
          <m:r>
            <w:rPr>
              <w:rFonts w:ascii="Cambria Math" w:hAnsi="Cambria Math"/>
              <w:lang w:val="en-GB" w:eastAsia="en-US"/>
            </w:rPr>
            <m:t>=λ</m:t>
          </m:r>
          <m:sSup>
            <m:sSupPr>
              <m:ctrlPr>
                <w:rPr>
                  <w:rFonts w:ascii="Cambria Math" w:hAnsi="Cambria Math"/>
                  <w:i/>
                  <w:lang w:val="en-GB" w:eastAsia="en-US"/>
                </w:rPr>
              </m:ctrlPr>
            </m:sSupPr>
            <m:e>
              <m:d>
                <m:dPr>
                  <m:ctrlPr>
                    <w:rPr>
                      <w:rFonts w:ascii="Cambria Math" w:hAnsi="Cambria Math"/>
                      <w:i/>
                      <w:lang w:val="en-GB" w:eastAsia="en-US"/>
                    </w:rPr>
                  </m:ctrlPr>
                </m:dPr>
                <m:e>
                  <m:f>
                    <m:fPr>
                      <m:ctrlPr>
                        <w:rPr>
                          <w:rFonts w:ascii="Cambria Math" w:hAnsi="Cambria Math"/>
                          <w:i/>
                          <w:lang w:val="en-GB" w:eastAsia="en-US"/>
                        </w:rPr>
                      </m:ctrlPr>
                    </m:fPr>
                    <m:num>
                      <m:r>
                        <w:rPr>
                          <w:rFonts w:ascii="Cambria Math" w:hAnsi="Cambria Math"/>
                          <w:lang w:val="en-GB" w:eastAsia="en-US"/>
                        </w:rPr>
                        <m:t>πD</m:t>
                      </m:r>
                    </m:num>
                    <m:den>
                      <m:r>
                        <w:rPr>
                          <w:rFonts w:ascii="Cambria Math" w:hAnsi="Cambria Math"/>
                          <w:lang w:val="en-GB" w:eastAsia="en-US"/>
                        </w:rPr>
                        <m:t>λ</m:t>
                      </m:r>
                    </m:den>
                  </m:f>
                </m:e>
              </m:d>
            </m:e>
            <m:sup>
              <m:r>
                <w:rPr>
                  <w:rFonts w:ascii="Cambria Math" w:hAnsi="Cambria Math"/>
                  <w:lang w:val="en-GB" w:eastAsia="en-US"/>
                </w:rPr>
                <m:t>0.8633</m:t>
              </m:r>
            </m:sup>
          </m:sSup>
          <m:d>
            <m:dPr>
              <m:ctrlPr>
                <w:rPr>
                  <w:rFonts w:ascii="Cambria Math" w:hAnsi="Cambria Math"/>
                  <w:i/>
                  <w:lang w:val="en-GB" w:eastAsia="en-US"/>
                </w:rPr>
              </m:ctrlPr>
            </m:dPr>
            <m:e>
              <m:r>
                <w:rPr>
                  <w:rFonts w:ascii="Cambria Math" w:hAnsi="Cambria Math"/>
                  <w:lang w:val="en-GB" w:eastAsia="en-US"/>
                </w:rPr>
                <m:t>0.1673</m:t>
              </m:r>
              <m:sSup>
                <m:sSupPr>
                  <m:ctrlPr>
                    <w:rPr>
                      <w:rFonts w:ascii="Cambria Math" w:hAnsi="Cambria Math"/>
                      <w:i/>
                      <w:lang w:val="en-GB" w:eastAsia="en-US"/>
                    </w:rPr>
                  </m:ctrlPr>
                </m:sSupPr>
                <m:e>
                  <m:d>
                    <m:dPr>
                      <m:ctrlPr>
                        <w:rPr>
                          <w:rFonts w:ascii="Cambria Math" w:hAnsi="Cambria Math"/>
                          <w:i/>
                          <w:lang w:val="en-GB" w:eastAsia="en-US"/>
                        </w:rPr>
                      </m:ctrlPr>
                    </m:dPr>
                    <m:e>
                      <m:f>
                        <m:fPr>
                          <m:ctrlPr>
                            <w:rPr>
                              <w:rFonts w:ascii="Cambria Math" w:hAnsi="Cambria Math"/>
                              <w:i/>
                              <w:lang w:val="en-GB" w:eastAsia="en-US"/>
                            </w:rPr>
                          </m:ctrlPr>
                        </m:fPr>
                        <m:num>
                          <m:r>
                            <w:rPr>
                              <w:rFonts w:ascii="Cambria Math" w:hAnsi="Cambria Math"/>
                              <w:lang w:val="en-GB" w:eastAsia="en-US"/>
                            </w:rPr>
                            <m:t>πD</m:t>
                          </m:r>
                        </m:num>
                        <m:den>
                          <m:r>
                            <w:rPr>
                              <w:rFonts w:ascii="Cambria Math" w:hAnsi="Cambria Math"/>
                              <w:lang w:val="en-GB" w:eastAsia="en-US"/>
                            </w:rPr>
                            <m:t>λ</m:t>
                          </m:r>
                        </m:den>
                      </m:f>
                    </m:e>
                  </m:d>
                </m:e>
                <m:sup>
                  <m:r>
                    <w:rPr>
                      <w:rFonts w:ascii="Cambria Math" w:hAnsi="Cambria Math"/>
                      <w:lang w:val="en-GB" w:eastAsia="en-US"/>
                    </w:rPr>
                    <m:t>0.8633</m:t>
                  </m:r>
                </m:sup>
              </m:sSup>
              <m:r>
                <w:rPr>
                  <w:rFonts w:ascii="Cambria Math" w:hAnsi="Cambria Math"/>
                  <w:lang w:val="en-GB" w:eastAsia="en-US"/>
                </w:rPr>
                <m:t>+0.1632</m:t>
              </m:r>
            </m:e>
          </m:d>
        </m:oMath>
      </m:oMathPara>
    </w:p>
    <w:p w14:paraId="0BD6BAD0" w14:textId="366B9D0B" w:rsidR="00951801" w:rsidRPr="0097453B" w:rsidRDefault="00313909" w:rsidP="00951801">
      <w:pPr>
        <w:rPr>
          <w:b/>
          <w:lang w:val="en-GB" w:eastAsia="en-US"/>
        </w:rPr>
      </w:pPr>
      <w:r>
        <w:rPr>
          <w:b/>
          <w:lang w:val="en-GB" w:eastAsia="en-US"/>
        </w:rPr>
        <w:t>Observation 2</w:t>
      </w:r>
      <w:r w:rsidR="00951801">
        <w:rPr>
          <w:b/>
          <w:lang w:val="en-GB" w:eastAsia="en-US"/>
        </w:rPr>
        <w:t>: TRP measurements can be performed at Derat distance without impact on the MU.</w:t>
      </w:r>
    </w:p>
    <w:p w14:paraId="14FC57F6" w14:textId="64702A34" w:rsidR="00282879" w:rsidRDefault="00BB2D2A" w:rsidP="0097453B">
      <w:pPr>
        <w:jc w:val="both"/>
        <w:rPr>
          <w:lang w:val="en-GB" w:eastAsia="en-US"/>
        </w:rPr>
      </w:pPr>
      <w:r>
        <w:rPr>
          <w:lang w:val="en-GB" w:eastAsia="en-US"/>
        </w:rPr>
        <w:t xml:space="preserve">Assuming a fixed radiating aperture of 5cm for PC3 devices, </w:t>
      </w:r>
      <w:r w:rsidR="00282879">
        <w:rPr>
          <w:lang w:val="en-GB" w:eastAsia="en-US"/>
        </w:rPr>
        <w:t xml:space="preserve">Derat </w:t>
      </w:r>
      <w:r w:rsidR="004E403D">
        <w:rPr>
          <w:lang w:val="en-GB" w:eastAsia="en-US"/>
        </w:rPr>
        <w:t>D</w:t>
      </w:r>
      <w:r w:rsidR="00282879">
        <w:rPr>
          <w:lang w:val="en-GB" w:eastAsia="en-US"/>
        </w:rPr>
        <w:t xml:space="preserve">istance can be added to the comparison of minimum range length and </w:t>
      </w:r>
      <w:r w:rsidR="0097453B">
        <w:rPr>
          <w:lang w:val="en-GB" w:eastAsia="en-US"/>
        </w:rPr>
        <w:t>Free Space P</w:t>
      </w:r>
      <w:r w:rsidR="00282879">
        <w:rPr>
          <w:lang w:val="en-GB" w:eastAsia="en-US"/>
        </w:rPr>
        <w:t xml:space="preserve">ath </w:t>
      </w:r>
      <w:r w:rsidR="0097453B">
        <w:rPr>
          <w:lang w:val="en-GB" w:eastAsia="en-US"/>
        </w:rPr>
        <w:t>L</w:t>
      </w:r>
      <w:r w:rsidR="00282879">
        <w:rPr>
          <w:lang w:val="en-GB" w:eastAsia="en-US"/>
        </w:rPr>
        <w:t>oss</w:t>
      </w:r>
      <w:r w:rsidR="0097453B">
        <w:rPr>
          <w:lang w:val="en-GB" w:eastAsia="en-US"/>
        </w:rPr>
        <w:t xml:space="preserve"> (FSPL)</w:t>
      </w:r>
      <w:r>
        <w:rPr>
          <w:lang w:val="en-GB" w:eastAsia="en-US"/>
        </w:rPr>
        <w:t xml:space="preserve"> as the limit for DNF measurements</w:t>
      </w:r>
      <w:r w:rsidR="00282879">
        <w:rPr>
          <w:lang w:val="en-GB" w:eastAsia="en-US"/>
        </w:rPr>
        <w:t>.</w:t>
      </w:r>
    </w:p>
    <w:tbl>
      <w:tblPr>
        <w:tblStyle w:val="ListTable1Light-Accent3"/>
        <w:tblW w:w="5000" w:type="pct"/>
        <w:tblLook w:val="0420" w:firstRow="1" w:lastRow="0" w:firstColumn="0" w:lastColumn="0" w:noHBand="0" w:noVBand="1"/>
      </w:tblPr>
      <w:tblGrid>
        <w:gridCol w:w="990"/>
        <w:gridCol w:w="1219"/>
        <w:gridCol w:w="2309"/>
        <w:gridCol w:w="2310"/>
        <w:gridCol w:w="2532"/>
      </w:tblGrid>
      <w:tr w:rsidR="004E403D" w:rsidRPr="004E403D" w14:paraId="40107C1C" w14:textId="77777777" w:rsidTr="004E403D">
        <w:trPr>
          <w:cnfStyle w:val="100000000000" w:firstRow="1" w:lastRow="0" w:firstColumn="0" w:lastColumn="0" w:oddVBand="0" w:evenVBand="0" w:oddHBand="0" w:evenHBand="0" w:firstRowFirstColumn="0" w:firstRowLastColumn="0" w:lastRowFirstColumn="0" w:lastRowLastColumn="0"/>
          <w:trHeight w:val="263"/>
        </w:trPr>
        <w:tc>
          <w:tcPr>
            <w:tcW w:w="990" w:type="dxa"/>
          </w:tcPr>
          <w:p w14:paraId="06EC6040" w14:textId="77777777" w:rsidR="004E403D" w:rsidRPr="004E403D" w:rsidRDefault="004E403D" w:rsidP="00BB2D2A">
            <w:pPr>
              <w:spacing w:after="0" w:line="240" w:lineRule="auto"/>
              <w:jc w:val="center"/>
              <w:rPr>
                <w:sz w:val="20"/>
                <w:lang w:val="en-GB" w:eastAsia="en-US"/>
              </w:rPr>
            </w:pPr>
          </w:p>
        </w:tc>
        <w:tc>
          <w:tcPr>
            <w:tcW w:w="1219" w:type="dxa"/>
          </w:tcPr>
          <w:p w14:paraId="3535227C" w14:textId="77777777" w:rsidR="004E403D" w:rsidRPr="004E403D" w:rsidRDefault="004E403D" w:rsidP="00BB2D2A">
            <w:pPr>
              <w:spacing w:after="0" w:line="240" w:lineRule="auto"/>
              <w:jc w:val="center"/>
              <w:rPr>
                <w:sz w:val="20"/>
                <w:lang w:val="en-GB" w:eastAsia="en-US"/>
              </w:rPr>
            </w:pPr>
          </w:p>
        </w:tc>
        <w:tc>
          <w:tcPr>
            <w:tcW w:w="7151" w:type="dxa"/>
            <w:gridSpan w:val="3"/>
          </w:tcPr>
          <w:p w14:paraId="6E1BEAED" w14:textId="30117C90" w:rsidR="004E403D" w:rsidRPr="004E403D" w:rsidRDefault="004E403D" w:rsidP="00BB2D2A">
            <w:pPr>
              <w:spacing w:after="0" w:line="240" w:lineRule="auto"/>
              <w:jc w:val="center"/>
              <w:rPr>
                <w:sz w:val="20"/>
                <w:lang w:val="en-GB" w:eastAsia="en-US"/>
              </w:rPr>
            </w:pPr>
            <w:r>
              <w:rPr>
                <w:sz w:val="20"/>
                <w:lang w:val="en-GB" w:eastAsia="en-US"/>
              </w:rPr>
              <w:t>Minimum Range Length [m]</w:t>
            </w:r>
          </w:p>
        </w:tc>
      </w:tr>
      <w:tr w:rsidR="00BB2D2A" w:rsidRPr="004E403D" w14:paraId="44EBF626" w14:textId="77777777" w:rsidTr="004E403D">
        <w:trPr>
          <w:cnfStyle w:val="000000100000" w:firstRow="0" w:lastRow="0" w:firstColumn="0" w:lastColumn="0" w:oddVBand="0" w:evenVBand="0" w:oddHBand="1" w:evenHBand="0" w:firstRowFirstColumn="0" w:firstRowLastColumn="0" w:lastRowFirstColumn="0" w:lastRowLastColumn="0"/>
          <w:trHeight w:val="1343"/>
        </w:trPr>
        <w:tc>
          <w:tcPr>
            <w:tcW w:w="990" w:type="dxa"/>
            <w:shd w:val="clear" w:color="auto" w:fill="auto"/>
          </w:tcPr>
          <w:p w14:paraId="21492AB6" w14:textId="5168658B" w:rsidR="0034536B" w:rsidRPr="004E403D" w:rsidRDefault="0034536B" w:rsidP="00BB2D2A">
            <w:pPr>
              <w:spacing w:after="0" w:line="240" w:lineRule="auto"/>
              <w:jc w:val="center"/>
              <w:rPr>
                <w:sz w:val="20"/>
                <w:lang w:val="en-GB" w:eastAsia="en-US"/>
              </w:rPr>
            </w:pPr>
            <w:r w:rsidRPr="004E403D">
              <w:rPr>
                <w:sz w:val="20"/>
                <w:lang w:val="en-GB" w:eastAsia="en-US"/>
              </w:rPr>
              <w:t>f [GHz]</w:t>
            </w:r>
          </w:p>
        </w:tc>
        <w:tc>
          <w:tcPr>
            <w:tcW w:w="1219" w:type="dxa"/>
            <w:shd w:val="clear" w:color="auto" w:fill="auto"/>
          </w:tcPr>
          <w:p w14:paraId="1A055DC1" w14:textId="4414E4D1" w:rsidR="0034536B" w:rsidRPr="004E403D" w:rsidRDefault="00BB2D2A" w:rsidP="00BB2D2A">
            <w:pPr>
              <w:spacing w:after="0" w:line="240" w:lineRule="auto"/>
              <w:jc w:val="center"/>
              <w:rPr>
                <w:sz w:val="20"/>
                <w:lang w:val="en-GB" w:eastAsia="en-US"/>
              </w:rPr>
            </w:pPr>
            <w:r w:rsidRPr="004E403D">
              <w:rPr>
                <w:sz w:val="20"/>
                <w:lang w:val="en-GB" w:eastAsia="en-US"/>
              </w:rPr>
              <w:t xml:space="preserve">Radiating </w:t>
            </w:r>
            <w:r w:rsidR="0034536B" w:rsidRPr="004E403D">
              <w:rPr>
                <w:sz w:val="20"/>
                <w:lang w:val="en-GB" w:eastAsia="en-US"/>
              </w:rPr>
              <w:t>Aperture [cm]</w:t>
            </w:r>
          </w:p>
          <w:p w14:paraId="0EF84E8E" w14:textId="56F4D874" w:rsidR="0034536B" w:rsidRPr="004E403D" w:rsidRDefault="0034536B" w:rsidP="00BB2D2A">
            <w:pPr>
              <w:spacing w:after="0" w:line="240" w:lineRule="auto"/>
              <w:jc w:val="center"/>
              <w:rPr>
                <w:i/>
                <w:sz w:val="20"/>
                <w:lang w:val="en-GB" w:eastAsia="en-US"/>
              </w:rPr>
            </w:pPr>
            <w:r w:rsidRPr="004E403D">
              <w:rPr>
                <w:i/>
                <w:sz w:val="20"/>
                <w:lang w:val="en-GB" w:eastAsia="en-US"/>
              </w:rPr>
              <w:t>D</w:t>
            </w:r>
            <w:r w:rsidR="004E403D" w:rsidRPr="004E403D">
              <w:rPr>
                <w:i/>
                <w:sz w:val="20"/>
                <w:vertAlign w:val="subscript"/>
                <w:lang w:val="en-GB" w:eastAsia="en-US"/>
              </w:rPr>
              <w:t>eff</w:t>
            </w:r>
          </w:p>
        </w:tc>
        <w:tc>
          <w:tcPr>
            <w:tcW w:w="2309" w:type="dxa"/>
            <w:shd w:val="clear" w:color="auto" w:fill="auto"/>
          </w:tcPr>
          <w:p w14:paraId="02357476" w14:textId="4B2CFF79" w:rsidR="0034536B" w:rsidRPr="004E403D" w:rsidRDefault="004E403D" w:rsidP="00BB2D2A">
            <w:pPr>
              <w:spacing w:after="0" w:line="240" w:lineRule="auto"/>
              <w:jc w:val="center"/>
              <w:rPr>
                <w:sz w:val="20"/>
                <w:lang w:val="en-GB" w:eastAsia="en-US"/>
              </w:rPr>
            </w:pPr>
            <w:r>
              <w:rPr>
                <w:sz w:val="20"/>
                <w:lang w:val="en-GB" w:eastAsia="en-US"/>
              </w:rPr>
              <w:t>FF</w:t>
            </w:r>
          </w:p>
          <w:p w14:paraId="66EA472B" w14:textId="751848DC" w:rsidR="0034536B" w:rsidRPr="004E403D" w:rsidRDefault="00685488" w:rsidP="0034536B">
            <w:pPr>
              <w:spacing w:after="0" w:line="240" w:lineRule="auto"/>
              <w:jc w:val="center"/>
              <w:rPr>
                <w:sz w:val="20"/>
                <w:lang w:val="en-GB" w:eastAsia="en-US"/>
              </w:rPr>
            </w:pPr>
            <m:oMathPara>
              <m:oMath>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QZ</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m:t>
                </m:r>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eff</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m:t>
                </m:r>
                <m:f>
                  <m:fPr>
                    <m:ctrlPr>
                      <w:rPr>
                        <w:rFonts w:ascii="Cambria Math" w:hAnsi="Cambria Math"/>
                        <w:i/>
                        <w:sz w:val="20"/>
                        <w:lang w:val="en-GB" w:eastAsia="en-US"/>
                      </w:rPr>
                    </m:ctrlPr>
                  </m:fPr>
                  <m:num>
                    <m:r>
                      <m:rPr>
                        <m:sty m:val="bi"/>
                      </m:rPr>
                      <w:rPr>
                        <w:rFonts w:ascii="Cambria Math" w:hAnsi="Cambria Math"/>
                        <w:sz w:val="20"/>
                        <w:lang w:val="en-GB" w:eastAsia="en-US"/>
                      </w:rPr>
                      <m:t>2</m:t>
                    </m:r>
                    <m:sSubSup>
                      <m:sSubSupPr>
                        <m:ctrlPr>
                          <w:rPr>
                            <w:rFonts w:ascii="Cambria Math" w:hAnsi="Cambria Math"/>
                            <w:i/>
                            <w:sz w:val="20"/>
                            <w:lang w:val="en-GB" w:eastAsia="en-US"/>
                          </w:rPr>
                        </m:ctrlPr>
                      </m:sSubSupPr>
                      <m:e>
                        <m:r>
                          <m:rPr>
                            <m:sty m:val="bi"/>
                          </m:rPr>
                          <w:rPr>
                            <w:rFonts w:ascii="Cambria Math" w:hAnsi="Cambria Math"/>
                            <w:sz w:val="20"/>
                            <w:lang w:val="en-GB" w:eastAsia="en-US"/>
                          </w:rPr>
                          <m:t>D</m:t>
                        </m:r>
                      </m:e>
                      <m:sub>
                        <m:r>
                          <m:rPr>
                            <m:sty m:val="bi"/>
                          </m:rPr>
                          <w:rPr>
                            <w:rFonts w:ascii="Cambria Math" w:hAnsi="Cambria Math"/>
                            <w:sz w:val="20"/>
                            <w:lang w:val="en-GB" w:eastAsia="en-US"/>
                          </w:rPr>
                          <m:t>eff</m:t>
                        </m:r>
                      </m:sub>
                      <m:sup>
                        <m:r>
                          <m:rPr>
                            <m:sty m:val="bi"/>
                          </m:rPr>
                          <w:rPr>
                            <w:rFonts w:ascii="Cambria Math" w:hAnsi="Cambria Math"/>
                            <w:sz w:val="20"/>
                            <w:lang w:val="en-GB" w:eastAsia="en-US"/>
                          </w:rPr>
                          <m:t>2</m:t>
                        </m:r>
                      </m:sup>
                    </m:sSubSup>
                  </m:num>
                  <m:den>
                    <m:r>
                      <m:rPr>
                        <m:sty m:val="bi"/>
                      </m:rPr>
                      <w:rPr>
                        <w:rFonts w:ascii="Cambria Math" w:hAnsi="Cambria Math"/>
                        <w:sz w:val="20"/>
                        <w:lang w:val="en-GB" w:eastAsia="en-US"/>
                      </w:rPr>
                      <m:t>λ</m:t>
                    </m:r>
                  </m:den>
                </m:f>
              </m:oMath>
            </m:oMathPara>
          </w:p>
        </w:tc>
        <w:tc>
          <w:tcPr>
            <w:tcW w:w="2310" w:type="dxa"/>
            <w:shd w:val="clear" w:color="auto" w:fill="auto"/>
          </w:tcPr>
          <w:p w14:paraId="1EEF0AF1" w14:textId="76285972" w:rsidR="0034536B" w:rsidRPr="004E403D" w:rsidRDefault="004E403D" w:rsidP="00BB2D2A">
            <w:pPr>
              <w:spacing w:after="0" w:line="240" w:lineRule="auto"/>
              <w:jc w:val="center"/>
              <w:rPr>
                <w:sz w:val="20"/>
                <w:lang w:val="en-GB" w:eastAsia="en-US"/>
              </w:rPr>
            </w:pPr>
            <w:r>
              <w:rPr>
                <w:sz w:val="20"/>
                <w:lang w:val="en-GB" w:eastAsia="en-US"/>
              </w:rPr>
              <w:t>DNF</w:t>
            </w:r>
          </w:p>
          <w:p w14:paraId="44B9358E" w14:textId="278D749D" w:rsidR="0034536B" w:rsidRPr="004E403D" w:rsidRDefault="00685488" w:rsidP="0034536B">
            <w:pPr>
              <w:spacing w:after="0" w:line="240" w:lineRule="auto"/>
              <w:jc w:val="center"/>
              <w:rPr>
                <w:sz w:val="20"/>
                <w:lang w:val="en-GB" w:eastAsia="en-US"/>
              </w:rPr>
            </w:pPr>
            <m:oMathPara>
              <m:oMath>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QZ</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m:t>
                </m:r>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eff</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m:t>
                </m:r>
                <m:sSub>
                  <m:sSubPr>
                    <m:ctrlPr>
                      <w:rPr>
                        <w:rFonts w:ascii="Cambria Math" w:hAnsi="Cambria Math"/>
                        <w:i/>
                        <w:sz w:val="20"/>
                        <w:lang w:val="en-GB" w:eastAsia="en-US"/>
                      </w:rPr>
                    </m:ctrlPr>
                  </m:sSubPr>
                  <m:e>
                    <m:r>
                      <m:rPr>
                        <m:sty m:val="bi"/>
                      </m:rPr>
                      <w:rPr>
                        <w:rFonts w:ascii="Cambria Math" w:hAnsi="Cambria Math"/>
                        <w:sz w:val="20"/>
                        <w:lang w:val="en-GB" w:eastAsia="en-US"/>
                      </w:rPr>
                      <m:t>r</m:t>
                    </m:r>
                  </m:e>
                  <m:sub>
                    <m:r>
                      <m:rPr>
                        <m:sty m:val="bi"/>
                      </m:rPr>
                      <w:rPr>
                        <w:rFonts w:ascii="Cambria Math" w:hAnsi="Cambria Math"/>
                        <w:sz w:val="20"/>
                        <w:lang w:val="en-GB" w:eastAsia="en-US"/>
                      </w:rPr>
                      <m:t>De</m:t>
                    </m:r>
                  </m:sub>
                </m:sSub>
              </m:oMath>
            </m:oMathPara>
          </w:p>
        </w:tc>
        <w:tc>
          <w:tcPr>
            <w:tcW w:w="2532" w:type="dxa"/>
            <w:shd w:val="clear" w:color="auto" w:fill="auto"/>
          </w:tcPr>
          <w:p w14:paraId="30C21862" w14:textId="11325424" w:rsidR="0034536B" w:rsidRPr="004E403D" w:rsidRDefault="0034536B" w:rsidP="00BB2D2A">
            <w:pPr>
              <w:spacing w:after="0" w:line="240" w:lineRule="auto"/>
              <w:jc w:val="center"/>
              <w:rPr>
                <w:sz w:val="20"/>
                <w:lang w:val="en-GB" w:eastAsia="en-US"/>
              </w:rPr>
            </w:pPr>
            <w:r w:rsidRPr="004E403D">
              <w:rPr>
                <w:sz w:val="20"/>
                <w:lang w:val="en-GB" w:eastAsia="en-US"/>
              </w:rPr>
              <w:t>NF</w:t>
            </w:r>
          </w:p>
          <w:p w14:paraId="104868DF" w14:textId="6E63F101" w:rsidR="0034536B" w:rsidRPr="004E403D" w:rsidRDefault="00685488" w:rsidP="0034536B">
            <w:pPr>
              <w:spacing w:after="0" w:line="240" w:lineRule="auto"/>
              <w:jc w:val="center"/>
              <w:rPr>
                <w:sz w:val="20"/>
                <w:lang w:val="en-GB" w:eastAsia="en-US"/>
              </w:rPr>
            </w:pPr>
            <m:oMathPara>
              <m:oMath>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QZ</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m:t>
                </m:r>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eff</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+0.62</m:t>
                </m:r>
                <m:rad>
                  <m:radPr>
                    <m:degHide m:val="1"/>
                    <m:ctrlPr>
                      <w:rPr>
                        <w:rFonts w:ascii="Cambria Math" w:hAnsi="Cambria Math"/>
                        <w:i/>
                        <w:sz w:val="20"/>
                        <w:lang w:val="en-GB" w:eastAsia="en-US"/>
                      </w:rPr>
                    </m:ctrlPr>
                  </m:radPr>
                  <m:deg/>
                  <m:e>
                    <m:f>
                      <m:fPr>
                        <m:ctrlPr>
                          <w:rPr>
                            <w:rFonts w:ascii="Cambria Math" w:hAnsi="Cambria Math"/>
                            <w:i/>
                            <w:sz w:val="20"/>
                            <w:lang w:val="en-GB" w:eastAsia="en-US"/>
                          </w:rPr>
                        </m:ctrlPr>
                      </m:fPr>
                      <m:num>
                        <m:sSubSup>
                          <m:sSubSupPr>
                            <m:ctrlPr>
                              <w:rPr>
                                <w:rFonts w:ascii="Cambria Math" w:hAnsi="Cambria Math"/>
                                <w:i/>
                                <w:sz w:val="20"/>
                                <w:lang w:val="en-GB" w:eastAsia="en-US"/>
                              </w:rPr>
                            </m:ctrlPr>
                          </m:sSubSupPr>
                          <m:e>
                            <m:r>
                              <m:rPr>
                                <m:sty m:val="bi"/>
                              </m:rPr>
                              <w:rPr>
                                <w:rFonts w:ascii="Cambria Math" w:hAnsi="Cambria Math"/>
                                <w:sz w:val="20"/>
                                <w:lang w:val="en-GB" w:eastAsia="en-US"/>
                              </w:rPr>
                              <m:t>D</m:t>
                            </m:r>
                          </m:e>
                          <m:sub>
                            <m:r>
                              <m:rPr>
                                <m:sty m:val="bi"/>
                              </m:rPr>
                              <w:rPr>
                                <w:rFonts w:ascii="Cambria Math" w:hAnsi="Cambria Math"/>
                                <w:sz w:val="20"/>
                                <w:lang w:val="en-GB" w:eastAsia="en-US"/>
                              </w:rPr>
                              <m:t>eff</m:t>
                            </m:r>
                          </m:sub>
                          <m:sup>
                            <m:r>
                              <m:rPr>
                                <m:sty m:val="bi"/>
                              </m:rPr>
                              <w:rPr>
                                <w:rFonts w:ascii="Cambria Math" w:hAnsi="Cambria Math"/>
                                <w:sz w:val="20"/>
                                <w:lang w:val="en-GB" w:eastAsia="en-US"/>
                              </w:rPr>
                              <m:t>3</m:t>
                            </m:r>
                          </m:sup>
                        </m:sSubSup>
                      </m:num>
                      <m:den>
                        <m:r>
                          <m:rPr>
                            <m:sty m:val="bi"/>
                          </m:rPr>
                          <w:rPr>
                            <w:rFonts w:ascii="Cambria Math" w:hAnsi="Cambria Math"/>
                            <w:sz w:val="20"/>
                            <w:lang w:val="en-GB" w:eastAsia="en-US"/>
                          </w:rPr>
                          <m:t>λ</m:t>
                        </m:r>
                      </m:den>
                    </m:f>
                  </m:e>
                </m:rad>
              </m:oMath>
            </m:oMathPara>
          </w:p>
        </w:tc>
      </w:tr>
      <w:tr w:rsidR="00BB2D2A" w14:paraId="69040659" w14:textId="77777777" w:rsidTr="00951801">
        <w:tc>
          <w:tcPr>
            <w:tcW w:w="990" w:type="dxa"/>
          </w:tcPr>
          <w:p w14:paraId="2B4EE00E" w14:textId="371E3E0A" w:rsidR="00BB2D2A" w:rsidRDefault="00BB2D2A" w:rsidP="00BB2D2A">
            <w:pPr>
              <w:spacing w:after="0" w:line="240" w:lineRule="auto"/>
              <w:jc w:val="center"/>
              <w:rPr>
                <w:lang w:val="en-GB" w:eastAsia="en-US"/>
              </w:rPr>
            </w:pPr>
            <w:r w:rsidRPr="00BF6E3F">
              <w:t>24.25</w:t>
            </w:r>
          </w:p>
        </w:tc>
        <w:tc>
          <w:tcPr>
            <w:tcW w:w="1219" w:type="dxa"/>
          </w:tcPr>
          <w:p w14:paraId="0BF6412C" w14:textId="7F60C7D2" w:rsidR="00BB2D2A" w:rsidRDefault="00BB2D2A" w:rsidP="00BB2D2A">
            <w:pPr>
              <w:spacing w:after="0" w:line="240" w:lineRule="auto"/>
              <w:jc w:val="center"/>
              <w:rPr>
                <w:lang w:val="en-GB" w:eastAsia="en-US"/>
              </w:rPr>
            </w:pPr>
            <w:r w:rsidRPr="00C37C3E">
              <w:t>5.00</w:t>
            </w:r>
          </w:p>
        </w:tc>
        <w:tc>
          <w:tcPr>
            <w:tcW w:w="2309" w:type="dxa"/>
          </w:tcPr>
          <w:p w14:paraId="012EDE6D" w14:textId="04F873C3" w:rsidR="00BB2D2A" w:rsidRDefault="00BB2D2A" w:rsidP="00BB2D2A">
            <w:pPr>
              <w:spacing w:after="0" w:line="240" w:lineRule="auto"/>
              <w:jc w:val="center"/>
              <w:rPr>
                <w:lang w:val="en-GB" w:eastAsia="en-US"/>
              </w:rPr>
            </w:pPr>
            <w:r w:rsidRPr="00C37C3E">
              <w:t>0.53</w:t>
            </w:r>
          </w:p>
        </w:tc>
        <w:tc>
          <w:tcPr>
            <w:tcW w:w="2310" w:type="dxa"/>
          </w:tcPr>
          <w:p w14:paraId="7E1799DD" w14:textId="54D90AA3" w:rsidR="00BB2D2A" w:rsidRDefault="00BB2D2A" w:rsidP="00BB2D2A">
            <w:pPr>
              <w:spacing w:after="0" w:line="240" w:lineRule="auto"/>
              <w:jc w:val="center"/>
              <w:rPr>
                <w:lang w:val="en-GB" w:eastAsia="en-US"/>
              </w:rPr>
            </w:pPr>
            <w:r w:rsidRPr="00C37C3E">
              <w:t>0.31</w:t>
            </w:r>
          </w:p>
        </w:tc>
        <w:tc>
          <w:tcPr>
            <w:tcW w:w="2532" w:type="dxa"/>
          </w:tcPr>
          <w:p w14:paraId="6A76C22C" w14:textId="53BA4F8E" w:rsidR="00BB2D2A" w:rsidRDefault="00BB2D2A" w:rsidP="00BB2D2A">
            <w:pPr>
              <w:spacing w:after="0" w:line="240" w:lineRule="auto"/>
              <w:jc w:val="center"/>
              <w:rPr>
                <w:lang w:val="en-GB" w:eastAsia="en-US"/>
              </w:rPr>
            </w:pPr>
            <w:r w:rsidRPr="00C37C3E">
              <w:t>0.19</w:t>
            </w:r>
          </w:p>
        </w:tc>
      </w:tr>
      <w:tr w:rsidR="00BB2D2A" w14:paraId="78213687" w14:textId="77777777" w:rsidTr="00951801">
        <w:trPr>
          <w:cnfStyle w:val="000000100000" w:firstRow="0" w:lastRow="0" w:firstColumn="0" w:lastColumn="0" w:oddVBand="0" w:evenVBand="0" w:oddHBand="1" w:evenHBand="0" w:firstRowFirstColumn="0" w:firstRowLastColumn="0" w:lastRowFirstColumn="0" w:lastRowLastColumn="0"/>
        </w:trPr>
        <w:tc>
          <w:tcPr>
            <w:tcW w:w="990" w:type="dxa"/>
          </w:tcPr>
          <w:p w14:paraId="5A74618B" w14:textId="238F49DB" w:rsidR="00BB2D2A" w:rsidRDefault="00BB2D2A" w:rsidP="00BB2D2A">
            <w:pPr>
              <w:spacing w:after="0" w:line="240" w:lineRule="auto"/>
              <w:jc w:val="center"/>
              <w:rPr>
                <w:lang w:val="en-GB" w:eastAsia="en-US"/>
              </w:rPr>
            </w:pPr>
            <w:r w:rsidRPr="00BF6E3F">
              <w:t>30</w:t>
            </w:r>
          </w:p>
        </w:tc>
        <w:tc>
          <w:tcPr>
            <w:tcW w:w="1219" w:type="dxa"/>
          </w:tcPr>
          <w:p w14:paraId="3DCEE9D6" w14:textId="4365BB5D" w:rsidR="00BB2D2A" w:rsidRDefault="00BB2D2A" w:rsidP="00BB2D2A">
            <w:pPr>
              <w:spacing w:after="0" w:line="240" w:lineRule="auto"/>
              <w:jc w:val="center"/>
              <w:rPr>
                <w:lang w:val="en-GB" w:eastAsia="en-US"/>
              </w:rPr>
            </w:pPr>
            <w:r w:rsidRPr="00C37C3E">
              <w:t>5.00</w:t>
            </w:r>
          </w:p>
        </w:tc>
        <w:tc>
          <w:tcPr>
            <w:tcW w:w="2309" w:type="dxa"/>
          </w:tcPr>
          <w:p w14:paraId="45ED9680" w14:textId="775A12AB" w:rsidR="00BB2D2A" w:rsidRDefault="00BB2D2A" w:rsidP="00BB2D2A">
            <w:pPr>
              <w:spacing w:after="0" w:line="240" w:lineRule="auto"/>
              <w:jc w:val="center"/>
              <w:rPr>
                <w:lang w:val="en-GB" w:eastAsia="en-US"/>
              </w:rPr>
            </w:pPr>
            <w:r w:rsidRPr="00C37C3E">
              <w:t>0.63</w:t>
            </w:r>
          </w:p>
        </w:tc>
        <w:tc>
          <w:tcPr>
            <w:tcW w:w="2310" w:type="dxa"/>
          </w:tcPr>
          <w:p w14:paraId="46B38B95" w14:textId="531ACF8E" w:rsidR="00BB2D2A" w:rsidRDefault="00BB2D2A" w:rsidP="00BB2D2A">
            <w:pPr>
              <w:spacing w:after="0" w:line="240" w:lineRule="auto"/>
              <w:jc w:val="center"/>
              <w:rPr>
                <w:lang w:val="en-GB" w:eastAsia="en-US"/>
              </w:rPr>
            </w:pPr>
            <w:r w:rsidRPr="00C37C3E">
              <w:t>0.34</w:t>
            </w:r>
          </w:p>
        </w:tc>
        <w:tc>
          <w:tcPr>
            <w:tcW w:w="2532" w:type="dxa"/>
          </w:tcPr>
          <w:p w14:paraId="70FEC039" w14:textId="067626AD" w:rsidR="00BB2D2A" w:rsidRDefault="00BB2D2A" w:rsidP="00BB2D2A">
            <w:pPr>
              <w:spacing w:after="0" w:line="240" w:lineRule="auto"/>
              <w:jc w:val="center"/>
              <w:rPr>
                <w:lang w:val="en-GB" w:eastAsia="en-US"/>
              </w:rPr>
            </w:pPr>
            <w:r w:rsidRPr="00C37C3E">
              <w:t>0.19</w:t>
            </w:r>
          </w:p>
        </w:tc>
      </w:tr>
      <w:tr w:rsidR="00BB2D2A" w14:paraId="176B1190" w14:textId="77777777" w:rsidTr="00951801">
        <w:tc>
          <w:tcPr>
            <w:tcW w:w="990" w:type="dxa"/>
          </w:tcPr>
          <w:p w14:paraId="2D35C192" w14:textId="224659A4" w:rsidR="00BB2D2A" w:rsidRDefault="00BB2D2A" w:rsidP="00BB2D2A">
            <w:pPr>
              <w:spacing w:after="0" w:line="240" w:lineRule="auto"/>
              <w:jc w:val="center"/>
              <w:rPr>
                <w:lang w:val="en-GB" w:eastAsia="en-US"/>
              </w:rPr>
            </w:pPr>
            <w:r w:rsidRPr="00BF6E3F">
              <w:t>40</w:t>
            </w:r>
          </w:p>
        </w:tc>
        <w:tc>
          <w:tcPr>
            <w:tcW w:w="1219" w:type="dxa"/>
          </w:tcPr>
          <w:p w14:paraId="024FC081" w14:textId="5854B31C" w:rsidR="00BB2D2A" w:rsidRDefault="00BB2D2A" w:rsidP="00BB2D2A">
            <w:pPr>
              <w:spacing w:after="0" w:line="240" w:lineRule="auto"/>
              <w:jc w:val="center"/>
              <w:rPr>
                <w:lang w:val="en-GB" w:eastAsia="en-US"/>
              </w:rPr>
            </w:pPr>
            <w:r w:rsidRPr="00C37C3E">
              <w:t>5.00</w:t>
            </w:r>
          </w:p>
        </w:tc>
        <w:tc>
          <w:tcPr>
            <w:tcW w:w="2309" w:type="dxa"/>
          </w:tcPr>
          <w:p w14:paraId="4898CCC2" w14:textId="6B74004E" w:rsidR="00BB2D2A" w:rsidRDefault="00BB2D2A" w:rsidP="00BB2D2A">
            <w:pPr>
              <w:spacing w:after="0" w:line="240" w:lineRule="auto"/>
              <w:jc w:val="center"/>
              <w:rPr>
                <w:lang w:val="en-GB" w:eastAsia="en-US"/>
              </w:rPr>
            </w:pPr>
            <w:r w:rsidRPr="00C37C3E">
              <w:t>0.79</w:t>
            </w:r>
          </w:p>
        </w:tc>
        <w:tc>
          <w:tcPr>
            <w:tcW w:w="2310" w:type="dxa"/>
          </w:tcPr>
          <w:p w14:paraId="28F41BA7" w14:textId="1EB236DE" w:rsidR="00BB2D2A" w:rsidRDefault="00BB2D2A" w:rsidP="00BB2D2A">
            <w:pPr>
              <w:spacing w:after="0" w:line="240" w:lineRule="auto"/>
              <w:jc w:val="center"/>
              <w:rPr>
                <w:lang w:val="en-GB" w:eastAsia="en-US"/>
              </w:rPr>
            </w:pPr>
            <w:r w:rsidRPr="00C37C3E">
              <w:t>0.38</w:t>
            </w:r>
          </w:p>
        </w:tc>
        <w:tc>
          <w:tcPr>
            <w:tcW w:w="2532" w:type="dxa"/>
          </w:tcPr>
          <w:p w14:paraId="37D592BC" w14:textId="4333FD3D" w:rsidR="00BB2D2A" w:rsidRDefault="00BB2D2A" w:rsidP="00BB2D2A">
            <w:pPr>
              <w:spacing w:after="0" w:line="240" w:lineRule="auto"/>
              <w:jc w:val="center"/>
              <w:rPr>
                <w:lang w:val="en-GB" w:eastAsia="en-US"/>
              </w:rPr>
            </w:pPr>
            <w:r w:rsidRPr="00C37C3E">
              <w:t>0.21</w:t>
            </w:r>
          </w:p>
        </w:tc>
      </w:tr>
      <w:tr w:rsidR="00BB2D2A" w14:paraId="7A55CCD0" w14:textId="77777777" w:rsidTr="00951801">
        <w:trPr>
          <w:cnfStyle w:val="000000100000" w:firstRow="0" w:lastRow="0" w:firstColumn="0" w:lastColumn="0" w:oddVBand="0" w:evenVBand="0" w:oddHBand="1" w:evenHBand="0" w:firstRowFirstColumn="0" w:firstRowLastColumn="0" w:lastRowFirstColumn="0" w:lastRowLastColumn="0"/>
        </w:trPr>
        <w:tc>
          <w:tcPr>
            <w:tcW w:w="990" w:type="dxa"/>
          </w:tcPr>
          <w:p w14:paraId="018D7DEF" w14:textId="3CD14BEA" w:rsidR="00BB2D2A" w:rsidRDefault="00BB2D2A" w:rsidP="00BB2D2A">
            <w:pPr>
              <w:spacing w:after="0" w:line="240" w:lineRule="auto"/>
              <w:jc w:val="center"/>
              <w:rPr>
                <w:lang w:val="en-GB" w:eastAsia="en-US"/>
              </w:rPr>
            </w:pPr>
            <w:r w:rsidRPr="00BF6E3F">
              <w:t>43.5</w:t>
            </w:r>
          </w:p>
        </w:tc>
        <w:tc>
          <w:tcPr>
            <w:tcW w:w="1219" w:type="dxa"/>
          </w:tcPr>
          <w:p w14:paraId="2C24EB47" w14:textId="1C0B7730" w:rsidR="00BB2D2A" w:rsidRDefault="00BB2D2A" w:rsidP="00BB2D2A">
            <w:pPr>
              <w:spacing w:after="0" w:line="240" w:lineRule="auto"/>
              <w:jc w:val="center"/>
              <w:rPr>
                <w:lang w:val="en-GB" w:eastAsia="en-US"/>
              </w:rPr>
            </w:pPr>
            <w:r w:rsidRPr="00C37C3E">
              <w:t>5.00</w:t>
            </w:r>
          </w:p>
        </w:tc>
        <w:tc>
          <w:tcPr>
            <w:tcW w:w="2309" w:type="dxa"/>
          </w:tcPr>
          <w:p w14:paraId="1F62D824" w14:textId="2A2B8509" w:rsidR="00BB2D2A" w:rsidRDefault="00BB2D2A" w:rsidP="00BB2D2A">
            <w:pPr>
              <w:spacing w:after="0" w:line="240" w:lineRule="auto"/>
              <w:jc w:val="center"/>
              <w:rPr>
                <w:lang w:val="en-GB" w:eastAsia="en-US"/>
              </w:rPr>
            </w:pPr>
            <w:r w:rsidRPr="00C37C3E">
              <w:t>0.85</w:t>
            </w:r>
          </w:p>
        </w:tc>
        <w:tc>
          <w:tcPr>
            <w:tcW w:w="2310" w:type="dxa"/>
          </w:tcPr>
          <w:p w14:paraId="2E0A97C9" w14:textId="00031C0F" w:rsidR="00BB2D2A" w:rsidRDefault="00BB2D2A" w:rsidP="00BB2D2A">
            <w:pPr>
              <w:spacing w:after="0" w:line="240" w:lineRule="auto"/>
              <w:jc w:val="center"/>
              <w:rPr>
                <w:lang w:val="en-GB" w:eastAsia="en-US"/>
              </w:rPr>
            </w:pPr>
            <w:r w:rsidRPr="00C37C3E">
              <w:t>0.40</w:t>
            </w:r>
          </w:p>
        </w:tc>
        <w:tc>
          <w:tcPr>
            <w:tcW w:w="2532" w:type="dxa"/>
          </w:tcPr>
          <w:p w14:paraId="676DCCC7" w14:textId="5A08F75F" w:rsidR="00BB2D2A" w:rsidRDefault="00BB2D2A" w:rsidP="00BB2D2A">
            <w:pPr>
              <w:spacing w:after="0" w:line="240" w:lineRule="auto"/>
              <w:jc w:val="center"/>
              <w:rPr>
                <w:lang w:val="en-GB" w:eastAsia="en-US"/>
              </w:rPr>
            </w:pPr>
            <w:r w:rsidRPr="00C37C3E">
              <w:t>0.21</w:t>
            </w:r>
          </w:p>
        </w:tc>
      </w:tr>
      <w:tr w:rsidR="00BB2D2A" w14:paraId="5818AA81" w14:textId="77777777" w:rsidTr="00951801">
        <w:tc>
          <w:tcPr>
            <w:tcW w:w="990" w:type="dxa"/>
          </w:tcPr>
          <w:p w14:paraId="489F39E7" w14:textId="5DCB0CBC" w:rsidR="00BB2D2A" w:rsidRDefault="00BB2D2A" w:rsidP="00BB2D2A">
            <w:pPr>
              <w:spacing w:after="0" w:line="240" w:lineRule="auto"/>
              <w:jc w:val="center"/>
              <w:rPr>
                <w:lang w:val="en-GB" w:eastAsia="en-US"/>
              </w:rPr>
            </w:pPr>
            <w:r w:rsidRPr="00BF6E3F">
              <w:t>52.6</w:t>
            </w:r>
          </w:p>
        </w:tc>
        <w:tc>
          <w:tcPr>
            <w:tcW w:w="1219" w:type="dxa"/>
          </w:tcPr>
          <w:p w14:paraId="1F7D33F4" w14:textId="159AFD3A" w:rsidR="00BB2D2A" w:rsidRDefault="00BB2D2A" w:rsidP="00BB2D2A">
            <w:pPr>
              <w:spacing w:after="0" w:line="240" w:lineRule="auto"/>
              <w:jc w:val="center"/>
              <w:rPr>
                <w:lang w:val="en-GB" w:eastAsia="en-US"/>
              </w:rPr>
            </w:pPr>
            <w:r w:rsidRPr="00C37C3E">
              <w:t>5.00</w:t>
            </w:r>
          </w:p>
        </w:tc>
        <w:tc>
          <w:tcPr>
            <w:tcW w:w="2309" w:type="dxa"/>
          </w:tcPr>
          <w:p w14:paraId="213ED3BC" w14:textId="48AE1DB3" w:rsidR="00BB2D2A" w:rsidRDefault="00BB2D2A" w:rsidP="00BB2D2A">
            <w:pPr>
              <w:spacing w:after="0" w:line="240" w:lineRule="auto"/>
              <w:jc w:val="center"/>
              <w:rPr>
                <w:lang w:val="en-GB" w:eastAsia="en-US"/>
              </w:rPr>
            </w:pPr>
            <w:r w:rsidRPr="00C37C3E">
              <w:t>1.00</w:t>
            </w:r>
          </w:p>
        </w:tc>
        <w:tc>
          <w:tcPr>
            <w:tcW w:w="2310" w:type="dxa"/>
          </w:tcPr>
          <w:p w14:paraId="024DA0B4" w14:textId="1AB35D88" w:rsidR="00BB2D2A" w:rsidRDefault="00BB2D2A" w:rsidP="00BB2D2A">
            <w:pPr>
              <w:spacing w:after="0" w:line="240" w:lineRule="auto"/>
              <w:jc w:val="center"/>
              <w:rPr>
                <w:lang w:val="en-GB" w:eastAsia="en-US"/>
              </w:rPr>
            </w:pPr>
            <w:r w:rsidRPr="00C37C3E">
              <w:t>0.43</w:t>
            </w:r>
          </w:p>
        </w:tc>
        <w:tc>
          <w:tcPr>
            <w:tcW w:w="2532" w:type="dxa"/>
          </w:tcPr>
          <w:p w14:paraId="771ABEDA" w14:textId="257CAF35" w:rsidR="00BB2D2A" w:rsidRDefault="00BB2D2A" w:rsidP="00BB2D2A">
            <w:pPr>
              <w:spacing w:after="0" w:line="240" w:lineRule="auto"/>
              <w:jc w:val="center"/>
              <w:rPr>
                <w:lang w:val="en-GB" w:eastAsia="en-US"/>
              </w:rPr>
            </w:pPr>
            <w:r w:rsidRPr="00C37C3E">
              <w:t>0.22</w:t>
            </w:r>
          </w:p>
        </w:tc>
      </w:tr>
    </w:tbl>
    <w:p w14:paraId="3B464492" w14:textId="77777777" w:rsidR="0034536B" w:rsidRPr="00BB2D2A" w:rsidRDefault="0034536B" w:rsidP="00BB2D2A">
      <w:pPr>
        <w:spacing w:after="0" w:line="240" w:lineRule="auto"/>
      </w:pPr>
    </w:p>
    <w:p w14:paraId="34B4C581" w14:textId="5B93A3C9" w:rsidR="00282879" w:rsidRDefault="0034536B" w:rsidP="00BB2D2A">
      <w:pPr>
        <w:jc w:val="center"/>
        <w:rPr>
          <w:b/>
          <w:sz w:val="18"/>
          <w:lang w:eastAsia="en-US"/>
        </w:rPr>
      </w:pPr>
      <w:r w:rsidRPr="00BB2D2A">
        <w:rPr>
          <w:b/>
          <w:sz w:val="18"/>
          <w:lang w:eastAsia="en-US"/>
        </w:rPr>
        <w:t xml:space="preserve">Table </w:t>
      </w:r>
      <w:r w:rsidR="00313909">
        <w:rPr>
          <w:b/>
          <w:sz w:val="18"/>
          <w:lang w:eastAsia="en-US"/>
        </w:rPr>
        <w:t>4</w:t>
      </w:r>
      <w:r w:rsidRPr="00BB2D2A">
        <w:rPr>
          <w:b/>
          <w:sz w:val="18"/>
          <w:lang w:eastAsia="en-US"/>
        </w:rPr>
        <w:t>-1: Range leng</w:t>
      </w:r>
      <w:r w:rsidR="00BB2D2A">
        <w:rPr>
          <w:b/>
          <w:sz w:val="18"/>
          <w:lang w:eastAsia="en-US"/>
        </w:rPr>
        <w:t>t</w:t>
      </w:r>
      <w:r w:rsidRPr="00BB2D2A">
        <w:rPr>
          <w:b/>
          <w:sz w:val="18"/>
          <w:lang w:eastAsia="en-US"/>
        </w:rPr>
        <w:t>h comparison</w:t>
      </w:r>
      <w:r w:rsidR="00BB2D2A">
        <w:rPr>
          <w:b/>
          <w:sz w:val="18"/>
          <w:lang w:eastAsia="en-US"/>
        </w:rPr>
        <w:t xml:space="preserve">, fixed </w:t>
      </w:r>
      <w:r w:rsidR="00282879" w:rsidRPr="00BB2D2A">
        <w:rPr>
          <w:b/>
          <w:sz w:val="18"/>
          <w:lang w:eastAsia="en-US"/>
        </w:rPr>
        <w:t>PC3 device</w:t>
      </w:r>
      <w:r w:rsidRPr="00BB2D2A">
        <w:rPr>
          <w:b/>
          <w:sz w:val="18"/>
          <w:lang w:eastAsia="en-US"/>
        </w:rPr>
        <w:t xml:space="preserve"> (</w:t>
      </w:r>
      <w:r w:rsidRPr="0034536B">
        <w:rPr>
          <w:b/>
          <w:sz w:val="18"/>
          <w:lang w:eastAsia="en-US"/>
        </w:rPr>
        <w:t>8x2 array</w:t>
      </w:r>
      <w:r>
        <w:rPr>
          <w:b/>
          <w:sz w:val="18"/>
          <w:lang w:eastAsia="en-US"/>
        </w:rPr>
        <w:t>), QZ size = 30cm</w:t>
      </w:r>
      <w:r w:rsidR="00BB2D2A">
        <w:rPr>
          <w:b/>
          <w:sz w:val="18"/>
          <w:lang w:eastAsia="en-US"/>
        </w:rPr>
        <w:t>, Black box approach</w:t>
      </w:r>
    </w:p>
    <w:p w14:paraId="748B9778" w14:textId="77777777" w:rsidR="004E403D" w:rsidRDefault="004E403D" w:rsidP="00BB2D2A">
      <w:pPr>
        <w:jc w:val="center"/>
        <w:rPr>
          <w:b/>
          <w:sz w:val="18"/>
          <w:lang w:eastAsia="en-US"/>
        </w:rPr>
      </w:pPr>
    </w:p>
    <w:tbl>
      <w:tblPr>
        <w:tblStyle w:val="ListTable1Light-Accent3"/>
        <w:tblW w:w="5000" w:type="pct"/>
        <w:tblLook w:val="0420" w:firstRow="1" w:lastRow="0" w:firstColumn="0" w:lastColumn="0" w:noHBand="0" w:noVBand="1"/>
      </w:tblPr>
      <w:tblGrid>
        <w:gridCol w:w="1138"/>
        <w:gridCol w:w="2740"/>
        <w:gridCol w:w="2741"/>
        <w:gridCol w:w="2741"/>
      </w:tblGrid>
      <w:tr w:rsidR="0097453B" w14:paraId="417C000D" w14:textId="77777777" w:rsidTr="0097453B">
        <w:trPr>
          <w:cnfStyle w:val="100000000000" w:firstRow="1" w:lastRow="0" w:firstColumn="0" w:lastColumn="0" w:oddVBand="0" w:evenVBand="0" w:oddHBand="0" w:evenHBand="0" w:firstRowFirstColumn="0" w:firstRowLastColumn="0" w:lastRowFirstColumn="0" w:lastRowLastColumn="0"/>
          <w:trHeight w:val="235"/>
        </w:trPr>
        <w:tc>
          <w:tcPr>
            <w:tcW w:w="1138" w:type="dxa"/>
          </w:tcPr>
          <w:p w14:paraId="53F304D0" w14:textId="77777777" w:rsidR="0097453B" w:rsidRDefault="0097453B" w:rsidP="00F807FB">
            <w:pPr>
              <w:spacing w:after="0" w:line="240" w:lineRule="auto"/>
              <w:jc w:val="center"/>
              <w:rPr>
                <w:lang w:val="en-GB" w:eastAsia="en-US"/>
              </w:rPr>
            </w:pPr>
          </w:p>
        </w:tc>
        <w:tc>
          <w:tcPr>
            <w:tcW w:w="8222" w:type="dxa"/>
            <w:gridSpan w:val="3"/>
          </w:tcPr>
          <w:p w14:paraId="06713E9F" w14:textId="04871177" w:rsidR="0097453B" w:rsidRDefault="0097453B" w:rsidP="00F807FB">
            <w:pPr>
              <w:spacing w:after="0" w:line="240" w:lineRule="auto"/>
              <w:jc w:val="center"/>
              <w:rPr>
                <w:lang w:val="en-GB" w:eastAsia="en-US"/>
              </w:rPr>
            </w:pPr>
            <w:r>
              <w:rPr>
                <w:lang w:val="en-GB" w:eastAsia="en-US"/>
              </w:rPr>
              <w:t>Free Space Path Loss [dB]</w:t>
            </w:r>
          </w:p>
        </w:tc>
      </w:tr>
      <w:tr w:rsidR="0097453B" w:rsidRPr="004E403D" w14:paraId="29947312" w14:textId="77777777" w:rsidTr="0097453B">
        <w:trPr>
          <w:cnfStyle w:val="000000100000" w:firstRow="0" w:lastRow="0" w:firstColumn="0" w:lastColumn="0" w:oddVBand="0" w:evenVBand="0" w:oddHBand="1" w:evenHBand="0" w:firstRowFirstColumn="0" w:firstRowLastColumn="0" w:lastRowFirstColumn="0" w:lastRowLastColumn="0"/>
          <w:trHeight w:val="682"/>
        </w:trPr>
        <w:tc>
          <w:tcPr>
            <w:tcW w:w="1138" w:type="dxa"/>
            <w:shd w:val="clear" w:color="auto" w:fill="auto"/>
          </w:tcPr>
          <w:p w14:paraId="011461B3" w14:textId="77777777" w:rsidR="0097453B" w:rsidRPr="004E403D" w:rsidRDefault="0097453B" w:rsidP="00F807FB">
            <w:pPr>
              <w:spacing w:after="0" w:line="240" w:lineRule="auto"/>
              <w:jc w:val="center"/>
              <w:rPr>
                <w:b/>
                <w:i/>
                <w:sz w:val="20"/>
                <w:lang w:val="en-GB" w:eastAsia="en-US"/>
              </w:rPr>
            </w:pPr>
            <w:r w:rsidRPr="004E403D">
              <w:rPr>
                <w:b/>
                <w:i/>
                <w:sz w:val="20"/>
                <w:lang w:val="en-GB" w:eastAsia="en-US"/>
              </w:rPr>
              <w:t>f [GHz]</w:t>
            </w:r>
          </w:p>
        </w:tc>
        <w:tc>
          <w:tcPr>
            <w:tcW w:w="2740" w:type="dxa"/>
            <w:shd w:val="clear" w:color="auto" w:fill="auto"/>
          </w:tcPr>
          <w:p w14:paraId="782064E6" w14:textId="4A7D8923" w:rsidR="0097453B" w:rsidRPr="004E403D" w:rsidRDefault="0097453B" w:rsidP="0097453B">
            <w:pPr>
              <w:spacing w:after="0" w:line="240" w:lineRule="auto"/>
              <w:jc w:val="center"/>
              <w:rPr>
                <w:b/>
                <w:i/>
                <w:sz w:val="20"/>
                <w:lang w:val="en-GB" w:eastAsia="en-US"/>
              </w:rPr>
            </w:pPr>
            <w:r w:rsidRPr="004E403D">
              <w:rPr>
                <w:b/>
                <w:i/>
                <w:sz w:val="20"/>
                <w:lang w:val="en-GB" w:eastAsia="en-US"/>
              </w:rPr>
              <w:t>IFF/DFF with 1m range length</w:t>
            </w:r>
          </w:p>
        </w:tc>
        <w:tc>
          <w:tcPr>
            <w:tcW w:w="2741" w:type="dxa"/>
            <w:shd w:val="clear" w:color="auto" w:fill="auto"/>
          </w:tcPr>
          <w:p w14:paraId="7C57DCB2" w14:textId="77777777" w:rsidR="0097453B" w:rsidRPr="004E403D" w:rsidRDefault="0097453B" w:rsidP="0097453B">
            <w:pPr>
              <w:spacing w:after="0" w:line="240" w:lineRule="auto"/>
              <w:jc w:val="center"/>
              <w:rPr>
                <w:b/>
                <w:i/>
                <w:sz w:val="20"/>
                <w:lang w:val="en-GB" w:eastAsia="en-US"/>
              </w:rPr>
            </w:pPr>
            <w:r w:rsidRPr="004E403D">
              <w:rPr>
                <w:b/>
                <w:i/>
                <w:sz w:val="20"/>
                <w:lang w:val="en-GB" w:eastAsia="en-US"/>
              </w:rPr>
              <w:t>DNF with 0.43m range length</w:t>
            </w:r>
          </w:p>
          <w:p w14:paraId="5F597F81" w14:textId="312761FA" w:rsidR="0097453B" w:rsidRPr="004E403D" w:rsidRDefault="0097453B" w:rsidP="0097453B">
            <w:pPr>
              <w:spacing w:after="0" w:line="240" w:lineRule="auto"/>
              <w:jc w:val="center"/>
              <w:rPr>
                <w:b/>
                <w:i/>
                <w:sz w:val="20"/>
                <w:lang w:val="en-GB" w:eastAsia="en-US"/>
              </w:rPr>
            </w:pPr>
          </w:p>
        </w:tc>
        <w:tc>
          <w:tcPr>
            <w:tcW w:w="2741" w:type="dxa"/>
            <w:shd w:val="clear" w:color="auto" w:fill="auto"/>
          </w:tcPr>
          <w:p w14:paraId="70633927" w14:textId="166F5A94" w:rsidR="0097453B" w:rsidRPr="004E403D" w:rsidRDefault="0097453B" w:rsidP="0097453B">
            <w:pPr>
              <w:spacing w:after="0" w:line="240" w:lineRule="auto"/>
              <w:jc w:val="center"/>
              <w:rPr>
                <w:b/>
                <w:i/>
                <w:sz w:val="20"/>
                <w:lang w:val="en-GB" w:eastAsia="en-US"/>
              </w:rPr>
            </w:pPr>
            <w:r w:rsidRPr="004E403D">
              <w:rPr>
                <w:b/>
                <w:i/>
                <w:sz w:val="20"/>
                <w:lang w:val="en-GB" w:eastAsia="en-US"/>
              </w:rPr>
              <w:t>NF with 0.22m range length</w:t>
            </w:r>
          </w:p>
        </w:tc>
      </w:tr>
      <w:tr w:rsidR="006821DD" w14:paraId="5319904F" w14:textId="77777777" w:rsidTr="0097453B">
        <w:tc>
          <w:tcPr>
            <w:tcW w:w="1138" w:type="dxa"/>
          </w:tcPr>
          <w:p w14:paraId="3F0F5494" w14:textId="77777777" w:rsidR="006821DD" w:rsidRDefault="006821DD" w:rsidP="006821DD">
            <w:pPr>
              <w:spacing w:after="0" w:line="240" w:lineRule="auto"/>
              <w:jc w:val="center"/>
              <w:rPr>
                <w:lang w:val="en-GB" w:eastAsia="en-US"/>
              </w:rPr>
            </w:pPr>
            <w:r w:rsidRPr="00BF6E3F">
              <w:t>24.25</w:t>
            </w:r>
          </w:p>
        </w:tc>
        <w:tc>
          <w:tcPr>
            <w:tcW w:w="2740" w:type="dxa"/>
          </w:tcPr>
          <w:p w14:paraId="28313F49" w14:textId="1BBB4020" w:rsidR="006821DD" w:rsidRDefault="006821DD" w:rsidP="006821DD">
            <w:pPr>
              <w:spacing w:after="0" w:line="240" w:lineRule="auto"/>
              <w:jc w:val="center"/>
              <w:rPr>
                <w:lang w:val="en-GB" w:eastAsia="en-US"/>
              </w:rPr>
            </w:pPr>
            <w:r w:rsidRPr="00716AA7">
              <w:t>60.14</w:t>
            </w:r>
          </w:p>
        </w:tc>
        <w:tc>
          <w:tcPr>
            <w:tcW w:w="2741" w:type="dxa"/>
          </w:tcPr>
          <w:p w14:paraId="0455A7BE" w14:textId="503CFB14" w:rsidR="006821DD" w:rsidRDefault="006821DD" w:rsidP="006821DD">
            <w:pPr>
              <w:spacing w:after="0" w:line="240" w:lineRule="auto"/>
              <w:jc w:val="center"/>
              <w:rPr>
                <w:lang w:val="en-GB" w:eastAsia="en-US"/>
              </w:rPr>
            </w:pPr>
            <w:r w:rsidRPr="00716AA7">
              <w:t>52.81</w:t>
            </w:r>
          </w:p>
        </w:tc>
        <w:tc>
          <w:tcPr>
            <w:tcW w:w="2741" w:type="dxa"/>
          </w:tcPr>
          <w:p w14:paraId="6510DDCB" w14:textId="156F3784" w:rsidR="006821DD" w:rsidRDefault="006821DD" w:rsidP="006821DD">
            <w:pPr>
              <w:spacing w:after="0" w:line="240" w:lineRule="auto"/>
              <w:jc w:val="center"/>
              <w:rPr>
                <w:lang w:val="en-GB" w:eastAsia="en-US"/>
              </w:rPr>
            </w:pPr>
            <w:r w:rsidRPr="00716AA7">
              <w:t>46.99</w:t>
            </w:r>
          </w:p>
        </w:tc>
      </w:tr>
      <w:tr w:rsidR="006821DD" w14:paraId="37F71873" w14:textId="77777777" w:rsidTr="0097453B">
        <w:trPr>
          <w:cnfStyle w:val="000000100000" w:firstRow="0" w:lastRow="0" w:firstColumn="0" w:lastColumn="0" w:oddVBand="0" w:evenVBand="0" w:oddHBand="1" w:evenHBand="0" w:firstRowFirstColumn="0" w:firstRowLastColumn="0" w:lastRowFirstColumn="0" w:lastRowLastColumn="0"/>
        </w:trPr>
        <w:tc>
          <w:tcPr>
            <w:tcW w:w="1138" w:type="dxa"/>
          </w:tcPr>
          <w:p w14:paraId="16C1FF31" w14:textId="77777777" w:rsidR="006821DD" w:rsidRDefault="006821DD" w:rsidP="006821DD">
            <w:pPr>
              <w:spacing w:after="0" w:line="240" w:lineRule="auto"/>
              <w:jc w:val="center"/>
              <w:rPr>
                <w:lang w:val="en-GB" w:eastAsia="en-US"/>
              </w:rPr>
            </w:pPr>
            <w:r w:rsidRPr="00BF6E3F">
              <w:t>30</w:t>
            </w:r>
          </w:p>
        </w:tc>
        <w:tc>
          <w:tcPr>
            <w:tcW w:w="2740" w:type="dxa"/>
          </w:tcPr>
          <w:p w14:paraId="468F6932" w14:textId="43525207" w:rsidR="006821DD" w:rsidRDefault="006821DD" w:rsidP="006821DD">
            <w:pPr>
              <w:spacing w:after="0" w:line="240" w:lineRule="auto"/>
              <w:jc w:val="center"/>
              <w:rPr>
                <w:lang w:val="en-GB" w:eastAsia="en-US"/>
              </w:rPr>
            </w:pPr>
            <w:r w:rsidRPr="00716AA7">
              <w:t>61.99</w:t>
            </w:r>
          </w:p>
        </w:tc>
        <w:tc>
          <w:tcPr>
            <w:tcW w:w="2741" w:type="dxa"/>
          </w:tcPr>
          <w:p w14:paraId="06C36AA6" w14:textId="4DDA83E5" w:rsidR="006821DD" w:rsidRDefault="006821DD" w:rsidP="006821DD">
            <w:pPr>
              <w:spacing w:after="0" w:line="240" w:lineRule="auto"/>
              <w:jc w:val="center"/>
              <w:rPr>
                <w:lang w:val="en-GB" w:eastAsia="en-US"/>
              </w:rPr>
            </w:pPr>
            <w:r w:rsidRPr="00716AA7">
              <w:t>54.66</w:t>
            </w:r>
          </w:p>
        </w:tc>
        <w:tc>
          <w:tcPr>
            <w:tcW w:w="2741" w:type="dxa"/>
          </w:tcPr>
          <w:p w14:paraId="11DF20B9" w14:textId="2E7B2051" w:rsidR="006821DD" w:rsidRDefault="006821DD" w:rsidP="006821DD">
            <w:pPr>
              <w:spacing w:after="0" w:line="240" w:lineRule="auto"/>
              <w:jc w:val="center"/>
              <w:rPr>
                <w:lang w:val="en-GB" w:eastAsia="en-US"/>
              </w:rPr>
            </w:pPr>
            <w:r w:rsidRPr="00716AA7">
              <w:t>48.84</w:t>
            </w:r>
          </w:p>
        </w:tc>
      </w:tr>
      <w:tr w:rsidR="006821DD" w14:paraId="63E64D95" w14:textId="77777777" w:rsidTr="0097453B">
        <w:tc>
          <w:tcPr>
            <w:tcW w:w="1138" w:type="dxa"/>
          </w:tcPr>
          <w:p w14:paraId="1D71B2F2" w14:textId="77777777" w:rsidR="006821DD" w:rsidRDefault="006821DD" w:rsidP="006821DD">
            <w:pPr>
              <w:spacing w:after="0" w:line="240" w:lineRule="auto"/>
              <w:jc w:val="center"/>
              <w:rPr>
                <w:lang w:val="en-GB" w:eastAsia="en-US"/>
              </w:rPr>
            </w:pPr>
            <w:r w:rsidRPr="00BF6E3F">
              <w:t>40</w:t>
            </w:r>
          </w:p>
        </w:tc>
        <w:tc>
          <w:tcPr>
            <w:tcW w:w="2740" w:type="dxa"/>
          </w:tcPr>
          <w:p w14:paraId="1DF362DB" w14:textId="6D2A9534" w:rsidR="006821DD" w:rsidRDefault="006821DD" w:rsidP="006821DD">
            <w:pPr>
              <w:spacing w:after="0" w:line="240" w:lineRule="auto"/>
              <w:jc w:val="center"/>
              <w:rPr>
                <w:lang w:val="en-GB" w:eastAsia="en-US"/>
              </w:rPr>
            </w:pPr>
            <w:r w:rsidRPr="00716AA7">
              <w:t>64.49</w:t>
            </w:r>
          </w:p>
        </w:tc>
        <w:tc>
          <w:tcPr>
            <w:tcW w:w="2741" w:type="dxa"/>
          </w:tcPr>
          <w:p w14:paraId="1D242781" w14:textId="54509E98" w:rsidR="006821DD" w:rsidRDefault="006821DD" w:rsidP="006821DD">
            <w:pPr>
              <w:spacing w:after="0" w:line="240" w:lineRule="auto"/>
              <w:jc w:val="center"/>
              <w:rPr>
                <w:lang w:val="en-GB" w:eastAsia="en-US"/>
              </w:rPr>
            </w:pPr>
            <w:r w:rsidRPr="00716AA7">
              <w:t>57.16</w:t>
            </w:r>
          </w:p>
        </w:tc>
        <w:tc>
          <w:tcPr>
            <w:tcW w:w="2741" w:type="dxa"/>
          </w:tcPr>
          <w:p w14:paraId="0F0C3F55" w14:textId="59A509F5" w:rsidR="006821DD" w:rsidRDefault="006821DD" w:rsidP="006821DD">
            <w:pPr>
              <w:spacing w:after="0" w:line="240" w:lineRule="auto"/>
              <w:jc w:val="center"/>
              <w:rPr>
                <w:lang w:val="en-GB" w:eastAsia="en-US"/>
              </w:rPr>
            </w:pPr>
            <w:r w:rsidRPr="00716AA7">
              <w:t>51.34</w:t>
            </w:r>
          </w:p>
        </w:tc>
      </w:tr>
      <w:tr w:rsidR="006821DD" w14:paraId="5E145050" w14:textId="77777777" w:rsidTr="0097453B">
        <w:trPr>
          <w:cnfStyle w:val="000000100000" w:firstRow="0" w:lastRow="0" w:firstColumn="0" w:lastColumn="0" w:oddVBand="0" w:evenVBand="0" w:oddHBand="1" w:evenHBand="0" w:firstRowFirstColumn="0" w:firstRowLastColumn="0" w:lastRowFirstColumn="0" w:lastRowLastColumn="0"/>
        </w:trPr>
        <w:tc>
          <w:tcPr>
            <w:tcW w:w="1138" w:type="dxa"/>
          </w:tcPr>
          <w:p w14:paraId="153B45B1" w14:textId="77777777" w:rsidR="006821DD" w:rsidRDefault="006821DD" w:rsidP="006821DD">
            <w:pPr>
              <w:spacing w:after="0" w:line="240" w:lineRule="auto"/>
              <w:jc w:val="center"/>
              <w:rPr>
                <w:lang w:val="en-GB" w:eastAsia="en-US"/>
              </w:rPr>
            </w:pPr>
            <w:r w:rsidRPr="00BF6E3F">
              <w:t>43.5</w:t>
            </w:r>
          </w:p>
        </w:tc>
        <w:tc>
          <w:tcPr>
            <w:tcW w:w="2740" w:type="dxa"/>
          </w:tcPr>
          <w:p w14:paraId="34D8D4C4" w14:textId="4B8D9132" w:rsidR="006821DD" w:rsidRDefault="006821DD" w:rsidP="006821DD">
            <w:pPr>
              <w:spacing w:after="0" w:line="240" w:lineRule="auto"/>
              <w:jc w:val="center"/>
              <w:rPr>
                <w:lang w:val="en-GB" w:eastAsia="en-US"/>
              </w:rPr>
            </w:pPr>
            <w:r w:rsidRPr="00716AA7">
              <w:t>65.22</w:t>
            </w:r>
          </w:p>
        </w:tc>
        <w:tc>
          <w:tcPr>
            <w:tcW w:w="2741" w:type="dxa"/>
          </w:tcPr>
          <w:p w14:paraId="7D673193" w14:textId="7E528AE6" w:rsidR="006821DD" w:rsidRDefault="006821DD" w:rsidP="006821DD">
            <w:pPr>
              <w:spacing w:after="0" w:line="240" w:lineRule="auto"/>
              <w:jc w:val="center"/>
              <w:rPr>
                <w:lang w:val="en-GB" w:eastAsia="en-US"/>
              </w:rPr>
            </w:pPr>
            <w:r w:rsidRPr="00716AA7">
              <w:t>57.89</w:t>
            </w:r>
          </w:p>
        </w:tc>
        <w:tc>
          <w:tcPr>
            <w:tcW w:w="2741" w:type="dxa"/>
          </w:tcPr>
          <w:p w14:paraId="7AE5D474" w14:textId="1B861C04" w:rsidR="006821DD" w:rsidRDefault="006821DD" w:rsidP="006821DD">
            <w:pPr>
              <w:spacing w:after="0" w:line="240" w:lineRule="auto"/>
              <w:jc w:val="center"/>
              <w:rPr>
                <w:lang w:val="en-GB" w:eastAsia="en-US"/>
              </w:rPr>
            </w:pPr>
            <w:r w:rsidRPr="00716AA7">
              <w:t>52.07</w:t>
            </w:r>
          </w:p>
        </w:tc>
      </w:tr>
      <w:tr w:rsidR="006821DD" w14:paraId="29421C56" w14:textId="77777777" w:rsidTr="0097453B">
        <w:tc>
          <w:tcPr>
            <w:tcW w:w="1138" w:type="dxa"/>
          </w:tcPr>
          <w:p w14:paraId="4C59F5BD" w14:textId="77777777" w:rsidR="006821DD" w:rsidRDefault="006821DD" w:rsidP="006821DD">
            <w:pPr>
              <w:spacing w:after="0" w:line="240" w:lineRule="auto"/>
              <w:jc w:val="center"/>
              <w:rPr>
                <w:lang w:val="en-GB" w:eastAsia="en-US"/>
              </w:rPr>
            </w:pPr>
            <w:r w:rsidRPr="00BF6E3F">
              <w:t>52.6</w:t>
            </w:r>
          </w:p>
        </w:tc>
        <w:tc>
          <w:tcPr>
            <w:tcW w:w="2740" w:type="dxa"/>
          </w:tcPr>
          <w:p w14:paraId="3BB24999" w14:textId="6EC30BE9" w:rsidR="006821DD" w:rsidRDefault="006821DD" w:rsidP="006821DD">
            <w:pPr>
              <w:spacing w:after="0" w:line="240" w:lineRule="auto"/>
              <w:jc w:val="center"/>
              <w:rPr>
                <w:lang w:val="en-GB" w:eastAsia="en-US"/>
              </w:rPr>
            </w:pPr>
            <w:r w:rsidRPr="00716AA7">
              <w:t>65.38</w:t>
            </w:r>
          </w:p>
        </w:tc>
        <w:tc>
          <w:tcPr>
            <w:tcW w:w="2741" w:type="dxa"/>
          </w:tcPr>
          <w:p w14:paraId="41BE3E43" w14:textId="412A0E63" w:rsidR="006821DD" w:rsidRDefault="006821DD" w:rsidP="006821DD">
            <w:pPr>
              <w:spacing w:after="0" w:line="240" w:lineRule="auto"/>
              <w:jc w:val="center"/>
              <w:rPr>
                <w:lang w:val="en-GB" w:eastAsia="en-US"/>
              </w:rPr>
            </w:pPr>
            <w:r w:rsidRPr="00716AA7">
              <w:t>58.05</w:t>
            </w:r>
          </w:p>
        </w:tc>
        <w:tc>
          <w:tcPr>
            <w:tcW w:w="2741" w:type="dxa"/>
          </w:tcPr>
          <w:p w14:paraId="3A675559" w14:textId="38BA5F92" w:rsidR="006821DD" w:rsidRDefault="006821DD" w:rsidP="006821DD">
            <w:pPr>
              <w:spacing w:after="0" w:line="240" w:lineRule="auto"/>
              <w:jc w:val="center"/>
              <w:rPr>
                <w:lang w:val="en-GB" w:eastAsia="en-US"/>
              </w:rPr>
            </w:pPr>
            <w:r w:rsidRPr="00716AA7">
              <w:t>52.22</w:t>
            </w:r>
          </w:p>
        </w:tc>
      </w:tr>
    </w:tbl>
    <w:p w14:paraId="5CD1D775" w14:textId="77777777" w:rsidR="0097453B" w:rsidRPr="00BB2D2A" w:rsidRDefault="0097453B" w:rsidP="0097453B">
      <w:pPr>
        <w:spacing w:after="0" w:line="240" w:lineRule="auto"/>
      </w:pPr>
    </w:p>
    <w:p w14:paraId="69108329" w14:textId="185D45D8" w:rsidR="0097453B" w:rsidRDefault="0097453B" w:rsidP="0097453B">
      <w:pPr>
        <w:jc w:val="center"/>
        <w:rPr>
          <w:b/>
          <w:sz w:val="18"/>
          <w:lang w:eastAsia="en-US"/>
        </w:rPr>
      </w:pPr>
      <w:r w:rsidRPr="00BB2D2A">
        <w:rPr>
          <w:b/>
          <w:sz w:val="18"/>
          <w:lang w:eastAsia="en-US"/>
        </w:rPr>
        <w:t xml:space="preserve">Table </w:t>
      </w:r>
      <w:r w:rsidR="00313909">
        <w:rPr>
          <w:b/>
          <w:sz w:val="18"/>
          <w:lang w:eastAsia="en-US"/>
        </w:rPr>
        <w:t>4</w:t>
      </w:r>
      <w:r w:rsidRPr="00BB2D2A">
        <w:rPr>
          <w:b/>
          <w:sz w:val="18"/>
          <w:lang w:eastAsia="en-US"/>
        </w:rPr>
        <w:t>-</w:t>
      </w:r>
      <w:r>
        <w:rPr>
          <w:b/>
          <w:sz w:val="18"/>
          <w:lang w:eastAsia="en-US"/>
        </w:rPr>
        <w:t>2</w:t>
      </w:r>
      <w:r w:rsidRPr="00BB2D2A">
        <w:rPr>
          <w:b/>
          <w:sz w:val="18"/>
          <w:lang w:eastAsia="en-US"/>
        </w:rPr>
        <w:t xml:space="preserve">: </w:t>
      </w:r>
      <w:r>
        <w:rPr>
          <w:b/>
          <w:sz w:val="18"/>
          <w:lang w:eastAsia="en-US"/>
        </w:rPr>
        <w:t xml:space="preserve">FSPL </w:t>
      </w:r>
      <w:r w:rsidRPr="00BB2D2A">
        <w:rPr>
          <w:b/>
          <w:sz w:val="18"/>
          <w:lang w:eastAsia="en-US"/>
        </w:rPr>
        <w:t>comparison</w:t>
      </w:r>
      <w:r>
        <w:rPr>
          <w:b/>
          <w:sz w:val="18"/>
          <w:lang w:eastAsia="en-US"/>
        </w:rPr>
        <w:t xml:space="preserve">, fixed </w:t>
      </w:r>
      <w:r w:rsidRPr="00BB2D2A">
        <w:rPr>
          <w:b/>
          <w:sz w:val="18"/>
          <w:lang w:eastAsia="en-US"/>
        </w:rPr>
        <w:t>PC3 device (</w:t>
      </w:r>
      <w:r w:rsidRPr="0034536B">
        <w:rPr>
          <w:b/>
          <w:sz w:val="18"/>
          <w:lang w:eastAsia="en-US"/>
        </w:rPr>
        <w:t>8x2 array</w:t>
      </w:r>
      <w:r>
        <w:rPr>
          <w:b/>
          <w:sz w:val="18"/>
          <w:lang w:eastAsia="en-US"/>
        </w:rPr>
        <w:t>), QZ size = 30cm, Black box approach</w:t>
      </w:r>
    </w:p>
    <w:p w14:paraId="7A2DCD1A" w14:textId="77777777" w:rsidR="004E403D" w:rsidRDefault="004E403D" w:rsidP="00BB2D2A">
      <w:pPr>
        <w:rPr>
          <w:b/>
          <w:lang w:val="en-GB" w:eastAsia="en-US"/>
        </w:rPr>
      </w:pPr>
    </w:p>
    <w:p w14:paraId="1ADD116C" w14:textId="65F0F5D5" w:rsidR="0097453B" w:rsidRPr="0097453B" w:rsidRDefault="0097453B" w:rsidP="00BB2D2A">
      <w:pPr>
        <w:rPr>
          <w:b/>
          <w:lang w:val="en-GB" w:eastAsia="en-US"/>
        </w:rPr>
      </w:pPr>
      <w:r>
        <w:rPr>
          <w:b/>
          <w:lang w:val="en-GB" w:eastAsia="en-US"/>
        </w:rPr>
        <w:lastRenderedPageBreak/>
        <w:t xml:space="preserve">Observation </w:t>
      </w:r>
      <w:r w:rsidR="00313909">
        <w:rPr>
          <w:b/>
          <w:lang w:val="en-GB" w:eastAsia="en-US"/>
        </w:rPr>
        <w:t>3</w:t>
      </w:r>
      <w:r>
        <w:rPr>
          <w:b/>
          <w:lang w:val="en-GB" w:eastAsia="en-US"/>
        </w:rPr>
        <w:t xml:space="preserve">: </w:t>
      </w:r>
      <w:r w:rsidR="00951801">
        <w:rPr>
          <w:b/>
          <w:lang w:val="en-GB" w:eastAsia="en-US"/>
        </w:rPr>
        <w:t>FSPL improves by ~7dB for Direct Near Field measurements at Derat distance compared to IFF/DFF.</w:t>
      </w:r>
    </w:p>
    <w:p w14:paraId="4305E54D" w14:textId="49D881BC" w:rsidR="00BB2D2A" w:rsidRPr="00BB2D2A" w:rsidRDefault="00951801" w:rsidP="0097453B">
      <w:pPr>
        <w:jc w:val="both"/>
        <w:rPr>
          <w:b/>
          <w:sz w:val="18"/>
          <w:lang w:eastAsia="en-US"/>
        </w:rPr>
      </w:pPr>
      <w:r>
        <w:rPr>
          <w:lang w:val="en-GB" w:eastAsia="en-US"/>
        </w:rPr>
        <w:t>As shown in</w:t>
      </w:r>
      <w:r w:rsidR="00EC3B59">
        <w:rPr>
          <w:lang w:val="en-GB" w:eastAsia="en-US"/>
        </w:rPr>
        <w:t xml:space="preserve"> </w:t>
      </w:r>
      <w:r w:rsidR="00EC3B59">
        <w:rPr>
          <w:lang w:val="en-GB" w:eastAsia="en-US"/>
        </w:rPr>
        <w:fldChar w:fldCharType="begin"/>
      </w:r>
      <w:r w:rsidR="00EC3B59">
        <w:rPr>
          <w:lang w:val="en-GB" w:eastAsia="en-US"/>
        </w:rPr>
        <w:instrText xml:space="preserve"> REF _Ref54393188 \r \h </w:instrText>
      </w:r>
      <w:r w:rsidR="00EC3B59">
        <w:rPr>
          <w:lang w:val="en-GB" w:eastAsia="en-US"/>
        </w:rPr>
      </w:r>
      <w:r w:rsidR="00EC3B59">
        <w:rPr>
          <w:lang w:val="en-GB" w:eastAsia="en-US"/>
        </w:rPr>
        <w:fldChar w:fldCharType="separate"/>
      </w:r>
      <w:r w:rsidR="00EC3B59">
        <w:rPr>
          <w:lang w:val="en-GB" w:eastAsia="en-US"/>
        </w:rPr>
        <w:t>[2]</w:t>
      </w:r>
      <w:r w:rsidR="00EC3B59">
        <w:rPr>
          <w:lang w:val="en-GB" w:eastAsia="en-US"/>
        </w:rPr>
        <w:fldChar w:fldCharType="end"/>
      </w:r>
      <w:r>
        <w:rPr>
          <w:lang w:val="en-GB" w:eastAsia="en-US"/>
        </w:rPr>
        <w:t xml:space="preserve">, the actual range length distance can be further reduced estimating </w:t>
      </w:r>
      <w:r w:rsidR="00BB2D2A">
        <w:rPr>
          <w:lang w:val="en-GB" w:eastAsia="en-US"/>
        </w:rPr>
        <w:t>the effective radiating aperture based on a λ/2 inter-element spacing,</w:t>
      </w:r>
      <w:r>
        <w:rPr>
          <w:lang w:val="en-GB" w:eastAsia="en-US"/>
        </w:rPr>
        <w:t xml:space="preserve"> and thus</w:t>
      </w:r>
      <w:r w:rsidR="00BB2D2A">
        <w:rPr>
          <w:lang w:val="en-GB" w:eastAsia="en-US"/>
        </w:rPr>
        <w:t xml:space="preserve"> Derat distance can be added to the comparison of minimum range length:</w:t>
      </w:r>
    </w:p>
    <w:tbl>
      <w:tblPr>
        <w:tblStyle w:val="ListTable1Light-Accent3"/>
        <w:tblW w:w="5000" w:type="pct"/>
        <w:tblLook w:val="0420" w:firstRow="1" w:lastRow="0" w:firstColumn="0" w:lastColumn="0" w:noHBand="0" w:noVBand="1"/>
      </w:tblPr>
      <w:tblGrid>
        <w:gridCol w:w="993"/>
        <w:gridCol w:w="1134"/>
        <w:gridCol w:w="2393"/>
        <w:gridCol w:w="2282"/>
        <w:gridCol w:w="2558"/>
      </w:tblGrid>
      <w:tr w:rsidR="00313909" w:rsidRPr="004E403D" w14:paraId="1148B600" w14:textId="77777777" w:rsidTr="00313909">
        <w:trPr>
          <w:cnfStyle w:val="100000000000" w:firstRow="1" w:lastRow="0" w:firstColumn="0" w:lastColumn="0" w:oddVBand="0" w:evenVBand="0" w:oddHBand="0" w:evenHBand="0" w:firstRowFirstColumn="0" w:firstRowLastColumn="0" w:lastRowFirstColumn="0" w:lastRowLastColumn="0"/>
          <w:trHeight w:val="263"/>
        </w:trPr>
        <w:tc>
          <w:tcPr>
            <w:tcW w:w="993" w:type="dxa"/>
          </w:tcPr>
          <w:p w14:paraId="25BD685A" w14:textId="77777777" w:rsidR="00313909" w:rsidRPr="004E403D" w:rsidRDefault="00313909" w:rsidP="00830E2B">
            <w:pPr>
              <w:spacing w:after="0" w:line="240" w:lineRule="auto"/>
              <w:jc w:val="center"/>
              <w:rPr>
                <w:sz w:val="20"/>
                <w:lang w:val="en-GB" w:eastAsia="en-US"/>
              </w:rPr>
            </w:pPr>
          </w:p>
        </w:tc>
        <w:tc>
          <w:tcPr>
            <w:tcW w:w="1134" w:type="dxa"/>
          </w:tcPr>
          <w:p w14:paraId="6E591B76" w14:textId="77777777" w:rsidR="00313909" w:rsidRPr="004E403D" w:rsidRDefault="00313909" w:rsidP="00830E2B">
            <w:pPr>
              <w:spacing w:after="0" w:line="240" w:lineRule="auto"/>
              <w:jc w:val="center"/>
              <w:rPr>
                <w:sz w:val="20"/>
                <w:lang w:val="en-GB" w:eastAsia="en-US"/>
              </w:rPr>
            </w:pPr>
          </w:p>
        </w:tc>
        <w:tc>
          <w:tcPr>
            <w:tcW w:w="7233" w:type="dxa"/>
            <w:gridSpan w:val="3"/>
          </w:tcPr>
          <w:p w14:paraId="6B7F64BE" w14:textId="77777777" w:rsidR="00313909" w:rsidRPr="004E403D" w:rsidRDefault="00313909" w:rsidP="00830E2B">
            <w:pPr>
              <w:spacing w:after="0" w:line="240" w:lineRule="auto"/>
              <w:jc w:val="center"/>
              <w:rPr>
                <w:sz w:val="20"/>
                <w:lang w:val="en-GB" w:eastAsia="en-US"/>
              </w:rPr>
            </w:pPr>
            <w:r>
              <w:rPr>
                <w:sz w:val="20"/>
                <w:lang w:val="en-GB" w:eastAsia="en-US"/>
              </w:rPr>
              <w:t>Minimum Range Length [m]</w:t>
            </w:r>
          </w:p>
        </w:tc>
      </w:tr>
      <w:tr w:rsidR="00313909" w:rsidRPr="004E403D" w14:paraId="0A6B8A33" w14:textId="77777777" w:rsidTr="00313909">
        <w:trPr>
          <w:cnfStyle w:val="000000100000" w:firstRow="0" w:lastRow="0" w:firstColumn="0" w:lastColumn="0" w:oddVBand="0" w:evenVBand="0" w:oddHBand="1" w:evenHBand="0" w:firstRowFirstColumn="0" w:firstRowLastColumn="0" w:lastRowFirstColumn="0" w:lastRowLastColumn="0"/>
          <w:trHeight w:val="1140"/>
        </w:trPr>
        <w:tc>
          <w:tcPr>
            <w:tcW w:w="993" w:type="dxa"/>
            <w:shd w:val="clear" w:color="auto" w:fill="auto"/>
          </w:tcPr>
          <w:p w14:paraId="2D7AE3E9" w14:textId="77777777" w:rsidR="00313909" w:rsidRPr="004E403D" w:rsidRDefault="00313909" w:rsidP="00830E2B">
            <w:pPr>
              <w:spacing w:after="0" w:line="240" w:lineRule="auto"/>
              <w:jc w:val="center"/>
              <w:rPr>
                <w:sz w:val="20"/>
                <w:lang w:val="en-GB" w:eastAsia="en-US"/>
              </w:rPr>
            </w:pPr>
            <w:r w:rsidRPr="004E403D">
              <w:rPr>
                <w:sz w:val="20"/>
                <w:lang w:val="en-GB" w:eastAsia="en-US"/>
              </w:rPr>
              <w:t>f [GHz]</w:t>
            </w:r>
          </w:p>
        </w:tc>
        <w:tc>
          <w:tcPr>
            <w:tcW w:w="1134" w:type="dxa"/>
            <w:shd w:val="clear" w:color="auto" w:fill="auto"/>
          </w:tcPr>
          <w:p w14:paraId="5E86272D" w14:textId="1CF52F3D" w:rsidR="00313909" w:rsidRPr="004E403D" w:rsidRDefault="00313909" w:rsidP="00830E2B">
            <w:pPr>
              <w:spacing w:after="0" w:line="240" w:lineRule="auto"/>
              <w:jc w:val="center"/>
              <w:rPr>
                <w:sz w:val="20"/>
                <w:lang w:val="en-GB" w:eastAsia="en-US"/>
              </w:rPr>
            </w:pPr>
            <w:r>
              <w:rPr>
                <w:sz w:val="20"/>
                <w:lang w:val="en-GB" w:eastAsia="en-US"/>
              </w:rPr>
              <w:t>Effective</w:t>
            </w:r>
            <w:r w:rsidRPr="004E403D">
              <w:rPr>
                <w:sz w:val="20"/>
                <w:lang w:val="en-GB" w:eastAsia="en-US"/>
              </w:rPr>
              <w:t xml:space="preserve"> Aperture [cm]</w:t>
            </w:r>
          </w:p>
          <w:p w14:paraId="5B99D8C4" w14:textId="77777777" w:rsidR="00313909" w:rsidRPr="004E403D" w:rsidRDefault="00313909" w:rsidP="00830E2B">
            <w:pPr>
              <w:spacing w:after="0" w:line="240" w:lineRule="auto"/>
              <w:jc w:val="center"/>
              <w:rPr>
                <w:i/>
                <w:sz w:val="20"/>
                <w:lang w:val="en-GB" w:eastAsia="en-US"/>
              </w:rPr>
            </w:pPr>
            <w:r w:rsidRPr="004E403D">
              <w:rPr>
                <w:i/>
                <w:sz w:val="20"/>
                <w:lang w:val="en-GB" w:eastAsia="en-US"/>
              </w:rPr>
              <w:t>D</w:t>
            </w:r>
            <w:r w:rsidRPr="004E403D">
              <w:rPr>
                <w:i/>
                <w:sz w:val="20"/>
                <w:vertAlign w:val="subscript"/>
                <w:lang w:val="en-GB" w:eastAsia="en-US"/>
              </w:rPr>
              <w:t>eff</w:t>
            </w:r>
          </w:p>
        </w:tc>
        <w:tc>
          <w:tcPr>
            <w:tcW w:w="2393" w:type="dxa"/>
            <w:shd w:val="clear" w:color="auto" w:fill="auto"/>
          </w:tcPr>
          <w:p w14:paraId="381DB4DD" w14:textId="77777777" w:rsidR="00313909" w:rsidRPr="004E403D" w:rsidRDefault="00313909" w:rsidP="00830E2B">
            <w:pPr>
              <w:spacing w:after="0" w:line="240" w:lineRule="auto"/>
              <w:jc w:val="center"/>
              <w:rPr>
                <w:sz w:val="20"/>
                <w:lang w:val="en-GB" w:eastAsia="en-US"/>
              </w:rPr>
            </w:pPr>
            <w:r>
              <w:rPr>
                <w:sz w:val="20"/>
                <w:lang w:val="en-GB" w:eastAsia="en-US"/>
              </w:rPr>
              <w:t>FF</w:t>
            </w:r>
          </w:p>
          <w:p w14:paraId="66B05E12" w14:textId="77777777" w:rsidR="00313909" w:rsidRPr="004E403D" w:rsidRDefault="00313909" w:rsidP="00830E2B">
            <w:pPr>
              <w:spacing w:after="0" w:line="240" w:lineRule="auto"/>
              <w:jc w:val="center"/>
              <w:rPr>
                <w:sz w:val="20"/>
                <w:lang w:val="en-GB" w:eastAsia="en-US"/>
              </w:rPr>
            </w:pPr>
            <m:oMathPara>
              <m:oMath>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QZ</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m:t>
                </m:r>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eff</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m:t>
                </m:r>
                <m:f>
                  <m:fPr>
                    <m:ctrlPr>
                      <w:rPr>
                        <w:rFonts w:ascii="Cambria Math" w:hAnsi="Cambria Math"/>
                        <w:i/>
                        <w:sz w:val="20"/>
                        <w:lang w:val="en-GB" w:eastAsia="en-US"/>
                      </w:rPr>
                    </m:ctrlPr>
                  </m:fPr>
                  <m:num>
                    <m:r>
                      <m:rPr>
                        <m:sty m:val="bi"/>
                      </m:rPr>
                      <w:rPr>
                        <w:rFonts w:ascii="Cambria Math" w:hAnsi="Cambria Math"/>
                        <w:sz w:val="20"/>
                        <w:lang w:val="en-GB" w:eastAsia="en-US"/>
                      </w:rPr>
                      <m:t>2</m:t>
                    </m:r>
                    <m:sSubSup>
                      <m:sSubSupPr>
                        <m:ctrlPr>
                          <w:rPr>
                            <w:rFonts w:ascii="Cambria Math" w:hAnsi="Cambria Math"/>
                            <w:i/>
                            <w:sz w:val="20"/>
                            <w:lang w:val="en-GB" w:eastAsia="en-US"/>
                          </w:rPr>
                        </m:ctrlPr>
                      </m:sSubSupPr>
                      <m:e>
                        <m:r>
                          <m:rPr>
                            <m:sty m:val="bi"/>
                          </m:rPr>
                          <w:rPr>
                            <w:rFonts w:ascii="Cambria Math" w:hAnsi="Cambria Math"/>
                            <w:sz w:val="20"/>
                            <w:lang w:val="en-GB" w:eastAsia="en-US"/>
                          </w:rPr>
                          <m:t>D</m:t>
                        </m:r>
                      </m:e>
                      <m:sub>
                        <m:r>
                          <m:rPr>
                            <m:sty m:val="bi"/>
                          </m:rPr>
                          <w:rPr>
                            <w:rFonts w:ascii="Cambria Math" w:hAnsi="Cambria Math"/>
                            <w:sz w:val="20"/>
                            <w:lang w:val="en-GB" w:eastAsia="en-US"/>
                          </w:rPr>
                          <m:t>eff</m:t>
                        </m:r>
                      </m:sub>
                      <m:sup>
                        <m:r>
                          <m:rPr>
                            <m:sty m:val="bi"/>
                          </m:rPr>
                          <w:rPr>
                            <w:rFonts w:ascii="Cambria Math" w:hAnsi="Cambria Math"/>
                            <w:sz w:val="20"/>
                            <w:lang w:val="en-GB" w:eastAsia="en-US"/>
                          </w:rPr>
                          <m:t>2</m:t>
                        </m:r>
                      </m:sup>
                    </m:sSubSup>
                  </m:num>
                  <m:den>
                    <m:r>
                      <m:rPr>
                        <m:sty m:val="bi"/>
                      </m:rPr>
                      <w:rPr>
                        <w:rFonts w:ascii="Cambria Math" w:hAnsi="Cambria Math"/>
                        <w:sz w:val="20"/>
                        <w:lang w:val="en-GB" w:eastAsia="en-US"/>
                      </w:rPr>
                      <m:t>λ</m:t>
                    </m:r>
                  </m:den>
                </m:f>
              </m:oMath>
            </m:oMathPara>
          </w:p>
        </w:tc>
        <w:tc>
          <w:tcPr>
            <w:tcW w:w="2282" w:type="dxa"/>
            <w:shd w:val="clear" w:color="auto" w:fill="auto"/>
          </w:tcPr>
          <w:p w14:paraId="1715C5F0" w14:textId="77777777" w:rsidR="00313909" w:rsidRPr="004E403D" w:rsidRDefault="00313909" w:rsidP="00830E2B">
            <w:pPr>
              <w:spacing w:after="0" w:line="240" w:lineRule="auto"/>
              <w:jc w:val="center"/>
              <w:rPr>
                <w:sz w:val="20"/>
                <w:lang w:val="en-GB" w:eastAsia="en-US"/>
              </w:rPr>
            </w:pPr>
            <w:r>
              <w:rPr>
                <w:sz w:val="20"/>
                <w:lang w:val="en-GB" w:eastAsia="en-US"/>
              </w:rPr>
              <w:t>DNF</w:t>
            </w:r>
          </w:p>
          <w:p w14:paraId="39574328" w14:textId="77777777" w:rsidR="00313909" w:rsidRPr="004E403D" w:rsidRDefault="00313909" w:rsidP="00830E2B">
            <w:pPr>
              <w:spacing w:after="0" w:line="240" w:lineRule="auto"/>
              <w:jc w:val="center"/>
              <w:rPr>
                <w:sz w:val="20"/>
                <w:lang w:val="en-GB" w:eastAsia="en-US"/>
              </w:rPr>
            </w:pPr>
            <m:oMathPara>
              <m:oMath>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QZ</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m:t>
                </m:r>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eff</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m:t>
                </m:r>
                <m:sSub>
                  <m:sSubPr>
                    <m:ctrlPr>
                      <w:rPr>
                        <w:rFonts w:ascii="Cambria Math" w:hAnsi="Cambria Math"/>
                        <w:i/>
                        <w:sz w:val="20"/>
                        <w:lang w:val="en-GB" w:eastAsia="en-US"/>
                      </w:rPr>
                    </m:ctrlPr>
                  </m:sSubPr>
                  <m:e>
                    <m:r>
                      <m:rPr>
                        <m:sty m:val="bi"/>
                      </m:rPr>
                      <w:rPr>
                        <w:rFonts w:ascii="Cambria Math" w:hAnsi="Cambria Math"/>
                        <w:sz w:val="20"/>
                        <w:lang w:val="en-GB" w:eastAsia="en-US"/>
                      </w:rPr>
                      <m:t>r</m:t>
                    </m:r>
                  </m:e>
                  <m:sub>
                    <m:r>
                      <m:rPr>
                        <m:sty m:val="bi"/>
                      </m:rPr>
                      <w:rPr>
                        <w:rFonts w:ascii="Cambria Math" w:hAnsi="Cambria Math"/>
                        <w:sz w:val="20"/>
                        <w:lang w:val="en-GB" w:eastAsia="en-US"/>
                      </w:rPr>
                      <m:t>De</m:t>
                    </m:r>
                  </m:sub>
                </m:sSub>
              </m:oMath>
            </m:oMathPara>
          </w:p>
        </w:tc>
        <w:tc>
          <w:tcPr>
            <w:tcW w:w="2558" w:type="dxa"/>
            <w:shd w:val="clear" w:color="auto" w:fill="auto"/>
          </w:tcPr>
          <w:p w14:paraId="63B82D7F" w14:textId="77777777" w:rsidR="00313909" w:rsidRPr="004E403D" w:rsidRDefault="00313909" w:rsidP="00830E2B">
            <w:pPr>
              <w:spacing w:after="0" w:line="240" w:lineRule="auto"/>
              <w:jc w:val="center"/>
              <w:rPr>
                <w:sz w:val="20"/>
                <w:lang w:val="en-GB" w:eastAsia="en-US"/>
              </w:rPr>
            </w:pPr>
            <w:r w:rsidRPr="004E403D">
              <w:rPr>
                <w:sz w:val="20"/>
                <w:lang w:val="en-GB" w:eastAsia="en-US"/>
              </w:rPr>
              <w:t>NF</w:t>
            </w:r>
          </w:p>
          <w:p w14:paraId="2BB6446B" w14:textId="77777777" w:rsidR="00313909" w:rsidRPr="004E403D" w:rsidRDefault="00313909" w:rsidP="00830E2B">
            <w:pPr>
              <w:spacing w:after="0" w:line="240" w:lineRule="auto"/>
              <w:jc w:val="center"/>
              <w:rPr>
                <w:sz w:val="20"/>
                <w:lang w:val="en-GB" w:eastAsia="en-US"/>
              </w:rPr>
            </w:pPr>
            <m:oMathPara>
              <m:oMath>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QZ</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m:t>
                </m:r>
                <m:f>
                  <m:fPr>
                    <m:ctrlPr>
                      <w:rPr>
                        <w:rFonts w:ascii="Cambria Math" w:hAnsi="Cambria Math"/>
                        <w:i/>
                        <w:sz w:val="20"/>
                        <w:lang w:val="en-GB" w:eastAsia="en-US"/>
                      </w:rPr>
                    </m:ctrlPr>
                  </m:fPr>
                  <m:num>
                    <m:sSub>
                      <m:sSubPr>
                        <m:ctrlPr>
                          <w:rPr>
                            <w:rFonts w:ascii="Cambria Math" w:hAnsi="Cambria Math"/>
                            <w:i/>
                            <w:sz w:val="20"/>
                            <w:lang w:val="en-GB" w:eastAsia="en-US"/>
                          </w:rPr>
                        </m:ctrlPr>
                      </m:sSubPr>
                      <m:e>
                        <m:r>
                          <m:rPr>
                            <m:sty m:val="bi"/>
                          </m:rPr>
                          <w:rPr>
                            <w:rFonts w:ascii="Cambria Math" w:hAnsi="Cambria Math"/>
                            <w:sz w:val="20"/>
                            <w:lang w:val="en-GB" w:eastAsia="en-US"/>
                          </w:rPr>
                          <m:t>D</m:t>
                        </m:r>
                      </m:e>
                      <m:sub>
                        <m:r>
                          <m:rPr>
                            <m:sty m:val="bi"/>
                          </m:rPr>
                          <w:rPr>
                            <w:rFonts w:ascii="Cambria Math" w:hAnsi="Cambria Math"/>
                            <w:sz w:val="20"/>
                            <w:lang w:val="en-GB" w:eastAsia="en-US"/>
                          </w:rPr>
                          <m:t>eff</m:t>
                        </m:r>
                      </m:sub>
                    </m:sSub>
                  </m:num>
                  <m:den>
                    <m:r>
                      <m:rPr>
                        <m:sty m:val="bi"/>
                      </m:rPr>
                      <w:rPr>
                        <w:rFonts w:ascii="Cambria Math" w:hAnsi="Cambria Math"/>
                        <w:sz w:val="20"/>
                        <w:lang w:val="en-GB" w:eastAsia="en-US"/>
                      </w:rPr>
                      <m:t>2</m:t>
                    </m:r>
                  </m:den>
                </m:f>
                <m:r>
                  <m:rPr>
                    <m:sty m:val="bi"/>
                  </m:rPr>
                  <w:rPr>
                    <w:rFonts w:ascii="Cambria Math" w:hAnsi="Cambria Math"/>
                    <w:sz w:val="20"/>
                    <w:lang w:val="en-GB" w:eastAsia="en-US"/>
                  </w:rPr>
                  <m:t>+0.62</m:t>
                </m:r>
                <m:rad>
                  <m:radPr>
                    <m:degHide m:val="1"/>
                    <m:ctrlPr>
                      <w:rPr>
                        <w:rFonts w:ascii="Cambria Math" w:hAnsi="Cambria Math"/>
                        <w:i/>
                        <w:sz w:val="20"/>
                        <w:lang w:val="en-GB" w:eastAsia="en-US"/>
                      </w:rPr>
                    </m:ctrlPr>
                  </m:radPr>
                  <m:deg/>
                  <m:e>
                    <m:f>
                      <m:fPr>
                        <m:ctrlPr>
                          <w:rPr>
                            <w:rFonts w:ascii="Cambria Math" w:hAnsi="Cambria Math"/>
                            <w:i/>
                            <w:sz w:val="20"/>
                            <w:lang w:val="en-GB" w:eastAsia="en-US"/>
                          </w:rPr>
                        </m:ctrlPr>
                      </m:fPr>
                      <m:num>
                        <m:sSubSup>
                          <m:sSubSupPr>
                            <m:ctrlPr>
                              <w:rPr>
                                <w:rFonts w:ascii="Cambria Math" w:hAnsi="Cambria Math"/>
                                <w:i/>
                                <w:sz w:val="20"/>
                                <w:lang w:val="en-GB" w:eastAsia="en-US"/>
                              </w:rPr>
                            </m:ctrlPr>
                          </m:sSubSupPr>
                          <m:e>
                            <m:r>
                              <m:rPr>
                                <m:sty m:val="bi"/>
                              </m:rPr>
                              <w:rPr>
                                <w:rFonts w:ascii="Cambria Math" w:hAnsi="Cambria Math"/>
                                <w:sz w:val="20"/>
                                <w:lang w:val="en-GB" w:eastAsia="en-US"/>
                              </w:rPr>
                              <m:t>D</m:t>
                            </m:r>
                          </m:e>
                          <m:sub>
                            <m:r>
                              <m:rPr>
                                <m:sty m:val="bi"/>
                              </m:rPr>
                              <w:rPr>
                                <w:rFonts w:ascii="Cambria Math" w:hAnsi="Cambria Math"/>
                                <w:sz w:val="20"/>
                                <w:lang w:val="en-GB" w:eastAsia="en-US"/>
                              </w:rPr>
                              <m:t>eff</m:t>
                            </m:r>
                          </m:sub>
                          <m:sup>
                            <m:r>
                              <m:rPr>
                                <m:sty m:val="bi"/>
                              </m:rPr>
                              <w:rPr>
                                <w:rFonts w:ascii="Cambria Math" w:hAnsi="Cambria Math"/>
                                <w:sz w:val="20"/>
                                <w:lang w:val="en-GB" w:eastAsia="en-US"/>
                              </w:rPr>
                              <m:t>3</m:t>
                            </m:r>
                          </m:sup>
                        </m:sSubSup>
                      </m:num>
                      <m:den>
                        <m:r>
                          <m:rPr>
                            <m:sty m:val="bi"/>
                          </m:rPr>
                          <w:rPr>
                            <w:rFonts w:ascii="Cambria Math" w:hAnsi="Cambria Math"/>
                            <w:sz w:val="20"/>
                            <w:lang w:val="en-GB" w:eastAsia="en-US"/>
                          </w:rPr>
                          <m:t>λ</m:t>
                        </m:r>
                      </m:den>
                    </m:f>
                  </m:e>
                </m:rad>
              </m:oMath>
            </m:oMathPara>
          </w:p>
        </w:tc>
      </w:tr>
      <w:tr w:rsidR="00313909" w14:paraId="0B7304F0" w14:textId="77777777" w:rsidTr="00313909">
        <w:tc>
          <w:tcPr>
            <w:tcW w:w="993" w:type="dxa"/>
          </w:tcPr>
          <w:p w14:paraId="7C5F872A" w14:textId="77777777" w:rsidR="00BB2D2A" w:rsidRDefault="00BB2D2A" w:rsidP="00BB2D2A">
            <w:pPr>
              <w:spacing w:after="0" w:line="240" w:lineRule="auto"/>
              <w:jc w:val="center"/>
              <w:rPr>
                <w:lang w:val="en-GB" w:eastAsia="en-US"/>
              </w:rPr>
            </w:pPr>
            <w:r w:rsidRPr="00BF6E3F">
              <w:t>24.25</w:t>
            </w:r>
          </w:p>
        </w:tc>
        <w:tc>
          <w:tcPr>
            <w:tcW w:w="1134" w:type="dxa"/>
          </w:tcPr>
          <w:p w14:paraId="77D158DB" w14:textId="77777777" w:rsidR="00BB2D2A" w:rsidRDefault="00BB2D2A" w:rsidP="00BB2D2A">
            <w:pPr>
              <w:spacing w:after="0" w:line="240" w:lineRule="auto"/>
              <w:jc w:val="center"/>
              <w:rPr>
                <w:lang w:val="en-GB" w:eastAsia="en-US"/>
              </w:rPr>
            </w:pPr>
            <w:r w:rsidRPr="00BF6E3F">
              <w:t>5.10</w:t>
            </w:r>
          </w:p>
        </w:tc>
        <w:tc>
          <w:tcPr>
            <w:tcW w:w="2393" w:type="dxa"/>
          </w:tcPr>
          <w:p w14:paraId="354ABA7A" w14:textId="77777777" w:rsidR="00BB2D2A" w:rsidRDefault="00BB2D2A" w:rsidP="00BB2D2A">
            <w:pPr>
              <w:spacing w:after="0" w:line="240" w:lineRule="auto"/>
              <w:jc w:val="center"/>
              <w:rPr>
                <w:lang w:val="en-GB" w:eastAsia="en-US"/>
              </w:rPr>
            </w:pPr>
            <w:r w:rsidRPr="0046202B">
              <w:t>0.54</w:t>
            </w:r>
          </w:p>
        </w:tc>
        <w:tc>
          <w:tcPr>
            <w:tcW w:w="2282" w:type="dxa"/>
          </w:tcPr>
          <w:p w14:paraId="0EE0A9F9" w14:textId="77777777" w:rsidR="00BB2D2A" w:rsidRDefault="00BB2D2A" w:rsidP="00BB2D2A">
            <w:pPr>
              <w:spacing w:after="0" w:line="240" w:lineRule="auto"/>
              <w:jc w:val="center"/>
              <w:rPr>
                <w:lang w:val="en-GB" w:eastAsia="en-US"/>
              </w:rPr>
            </w:pPr>
            <w:r w:rsidRPr="0046202B">
              <w:t>0.32</w:t>
            </w:r>
          </w:p>
        </w:tc>
        <w:tc>
          <w:tcPr>
            <w:tcW w:w="2558" w:type="dxa"/>
          </w:tcPr>
          <w:p w14:paraId="5BE56C27" w14:textId="77777777" w:rsidR="00BB2D2A" w:rsidRDefault="00BB2D2A" w:rsidP="00BB2D2A">
            <w:pPr>
              <w:spacing w:after="0" w:line="240" w:lineRule="auto"/>
              <w:jc w:val="center"/>
              <w:rPr>
                <w:lang w:val="en-GB" w:eastAsia="en-US"/>
              </w:rPr>
            </w:pPr>
            <w:r w:rsidRPr="0046202B">
              <w:t>0.19</w:t>
            </w:r>
          </w:p>
        </w:tc>
      </w:tr>
      <w:tr w:rsidR="00BB2D2A" w14:paraId="094595B5" w14:textId="77777777" w:rsidTr="00313909">
        <w:trPr>
          <w:cnfStyle w:val="000000100000" w:firstRow="0" w:lastRow="0" w:firstColumn="0" w:lastColumn="0" w:oddVBand="0" w:evenVBand="0" w:oddHBand="1" w:evenHBand="0" w:firstRowFirstColumn="0" w:firstRowLastColumn="0" w:lastRowFirstColumn="0" w:lastRowLastColumn="0"/>
        </w:trPr>
        <w:tc>
          <w:tcPr>
            <w:tcW w:w="993" w:type="dxa"/>
          </w:tcPr>
          <w:p w14:paraId="56912CD3" w14:textId="77777777" w:rsidR="00BB2D2A" w:rsidRDefault="00BB2D2A" w:rsidP="00BB2D2A">
            <w:pPr>
              <w:spacing w:after="0" w:line="240" w:lineRule="auto"/>
              <w:jc w:val="center"/>
              <w:rPr>
                <w:lang w:val="en-GB" w:eastAsia="en-US"/>
              </w:rPr>
            </w:pPr>
            <w:r w:rsidRPr="00BF6E3F">
              <w:t>30</w:t>
            </w:r>
          </w:p>
        </w:tc>
        <w:tc>
          <w:tcPr>
            <w:tcW w:w="1134" w:type="dxa"/>
          </w:tcPr>
          <w:p w14:paraId="1A7178FD" w14:textId="77777777" w:rsidR="00BB2D2A" w:rsidRDefault="00BB2D2A" w:rsidP="00BB2D2A">
            <w:pPr>
              <w:spacing w:after="0" w:line="240" w:lineRule="auto"/>
              <w:jc w:val="center"/>
              <w:rPr>
                <w:lang w:val="en-GB" w:eastAsia="en-US"/>
              </w:rPr>
            </w:pPr>
            <w:r w:rsidRPr="00BF6E3F">
              <w:t>4.12</w:t>
            </w:r>
          </w:p>
        </w:tc>
        <w:tc>
          <w:tcPr>
            <w:tcW w:w="2393" w:type="dxa"/>
          </w:tcPr>
          <w:p w14:paraId="0E3B4FB0" w14:textId="77777777" w:rsidR="00BB2D2A" w:rsidRDefault="00BB2D2A" w:rsidP="00BB2D2A">
            <w:pPr>
              <w:spacing w:after="0" w:line="240" w:lineRule="auto"/>
              <w:jc w:val="center"/>
              <w:rPr>
                <w:lang w:val="en-GB" w:eastAsia="en-US"/>
              </w:rPr>
            </w:pPr>
            <w:r w:rsidRPr="0046202B">
              <w:t>0.47</w:t>
            </w:r>
          </w:p>
        </w:tc>
        <w:tc>
          <w:tcPr>
            <w:tcW w:w="2282" w:type="dxa"/>
          </w:tcPr>
          <w:p w14:paraId="146CDB3F" w14:textId="77777777" w:rsidR="00BB2D2A" w:rsidRDefault="00BB2D2A" w:rsidP="00BB2D2A">
            <w:pPr>
              <w:spacing w:after="0" w:line="240" w:lineRule="auto"/>
              <w:jc w:val="center"/>
              <w:rPr>
                <w:lang w:val="en-GB" w:eastAsia="en-US"/>
              </w:rPr>
            </w:pPr>
            <w:r w:rsidRPr="0046202B">
              <w:t>0.28</w:t>
            </w:r>
          </w:p>
        </w:tc>
        <w:tc>
          <w:tcPr>
            <w:tcW w:w="2558" w:type="dxa"/>
          </w:tcPr>
          <w:p w14:paraId="2F23BE3A" w14:textId="77777777" w:rsidR="00BB2D2A" w:rsidRDefault="00BB2D2A" w:rsidP="00BB2D2A">
            <w:pPr>
              <w:spacing w:after="0" w:line="240" w:lineRule="auto"/>
              <w:jc w:val="center"/>
              <w:rPr>
                <w:lang w:val="en-GB" w:eastAsia="en-US"/>
              </w:rPr>
            </w:pPr>
            <w:r w:rsidRPr="0046202B">
              <w:t>0.18</w:t>
            </w:r>
          </w:p>
        </w:tc>
      </w:tr>
      <w:tr w:rsidR="00313909" w14:paraId="539888E2" w14:textId="77777777" w:rsidTr="00313909">
        <w:tc>
          <w:tcPr>
            <w:tcW w:w="993" w:type="dxa"/>
          </w:tcPr>
          <w:p w14:paraId="4D8D040A" w14:textId="77777777" w:rsidR="00BB2D2A" w:rsidRDefault="00BB2D2A" w:rsidP="00BB2D2A">
            <w:pPr>
              <w:spacing w:after="0" w:line="240" w:lineRule="auto"/>
              <w:jc w:val="center"/>
              <w:rPr>
                <w:lang w:val="en-GB" w:eastAsia="en-US"/>
              </w:rPr>
            </w:pPr>
            <w:r w:rsidRPr="00BF6E3F">
              <w:t>40</w:t>
            </w:r>
          </w:p>
        </w:tc>
        <w:tc>
          <w:tcPr>
            <w:tcW w:w="1134" w:type="dxa"/>
          </w:tcPr>
          <w:p w14:paraId="35E0D1D2" w14:textId="77777777" w:rsidR="00BB2D2A" w:rsidRDefault="00BB2D2A" w:rsidP="00BB2D2A">
            <w:pPr>
              <w:spacing w:after="0" w:line="240" w:lineRule="auto"/>
              <w:jc w:val="center"/>
              <w:rPr>
                <w:lang w:val="en-GB" w:eastAsia="en-US"/>
              </w:rPr>
            </w:pPr>
            <w:r w:rsidRPr="00BF6E3F">
              <w:t>3.09</w:t>
            </w:r>
          </w:p>
        </w:tc>
        <w:tc>
          <w:tcPr>
            <w:tcW w:w="2393" w:type="dxa"/>
          </w:tcPr>
          <w:p w14:paraId="0CDE2522" w14:textId="77777777" w:rsidR="00BB2D2A" w:rsidRDefault="00BB2D2A" w:rsidP="00BB2D2A">
            <w:pPr>
              <w:spacing w:after="0" w:line="240" w:lineRule="auto"/>
              <w:jc w:val="center"/>
              <w:rPr>
                <w:lang w:val="en-GB" w:eastAsia="en-US"/>
              </w:rPr>
            </w:pPr>
            <w:r w:rsidRPr="0046202B">
              <w:t>0.39</w:t>
            </w:r>
          </w:p>
        </w:tc>
        <w:tc>
          <w:tcPr>
            <w:tcW w:w="2282" w:type="dxa"/>
          </w:tcPr>
          <w:p w14:paraId="41433389" w14:textId="77777777" w:rsidR="00BB2D2A" w:rsidRDefault="00BB2D2A" w:rsidP="00BB2D2A">
            <w:pPr>
              <w:spacing w:after="0" w:line="240" w:lineRule="auto"/>
              <w:jc w:val="center"/>
              <w:rPr>
                <w:lang w:val="en-GB" w:eastAsia="en-US"/>
              </w:rPr>
            </w:pPr>
            <w:r w:rsidRPr="0046202B">
              <w:t>0.25</w:t>
            </w:r>
          </w:p>
        </w:tc>
        <w:tc>
          <w:tcPr>
            <w:tcW w:w="2558" w:type="dxa"/>
          </w:tcPr>
          <w:p w14:paraId="4A1CF2B9" w14:textId="77777777" w:rsidR="00BB2D2A" w:rsidRDefault="00BB2D2A" w:rsidP="00BB2D2A">
            <w:pPr>
              <w:spacing w:after="0" w:line="240" w:lineRule="auto"/>
              <w:jc w:val="center"/>
              <w:rPr>
                <w:lang w:val="en-GB" w:eastAsia="en-US"/>
              </w:rPr>
            </w:pPr>
            <w:r w:rsidRPr="0046202B">
              <w:t>0.17</w:t>
            </w:r>
          </w:p>
        </w:tc>
      </w:tr>
      <w:tr w:rsidR="00BB2D2A" w14:paraId="395B96D3" w14:textId="77777777" w:rsidTr="00313909">
        <w:trPr>
          <w:cnfStyle w:val="000000100000" w:firstRow="0" w:lastRow="0" w:firstColumn="0" w:lastColumn="0" w:oddVBand="0" w:evenVBand="0" w:oddHBand="1" w:evenHBand="0" w:firstRowFirstColumn="0" w:firstRowLastColumn="0" w:lastRowFirstColumn="0" w:lastRowLastColumn="0"/>
        </w:trPr>
        <w:tc>
          <w:tcPr>
            <w:tcW w:w="993" w:type="dxa"/>
          </w:tcPr>
          <w:p w14:paraId="1DC8329A" w14:textId="77777777" w:rsidR="00BB2D2A" w:rsidRDefault="00BB2D2A" w:rsidP="00BB2D2A">
            <w:pPr>
              <w:spacing w:after="0" w:line="240" w:lineRule="auto"/>
              <w:jc w:val="center"/>
              <w:rPr>
                <w:lang w:val="en-GB" w:eastAsia="en-US"/>
              </w:rPr>
            </w:pPr>
            <w:r w:rsidRPr="00BF6E3F">
              <w:t>43.5</w:t>
            </w:r>
          </w:p>
        </w:tc>
        <w:tc>
          <w:tcPr>
            <w:tcW w:w="1134" w:type="dxa"/>
          </w:tcPr>
          <w:p w14:paraId="2449F206" w14:textId="77777777" w:rsidR="00BB2D2A" w:rsidRDefault="00BB2D2A" w:rsidP="00BB2D2A">
            <w:pPr>
              <w:spacing w:after="0" w:line="240" w:lineRule="auto"/>
              <w:jc w:val="center"/>
              <w:rPr>
                <w:lang w:val="en-GB" w:eastAsia="en-US"/>
              </w:rPr>
            </w:pPr>
            <w:r w:rsidRPr="00BF6E3F">
              <w:t>2.84</w:t>
            </w:r>
          </w:p>
        </w:tc>
        <w:tc>
          <w:tcPr>
            <w:tcW w:w="2393" w:type="dxa"/>
          </w:tcPr>
          <w:p w14:paraId="43D68CDF" w14:textId="77777777" w:rsidR="00BB2D2A" w:rsidRDefault="00BB2D2A" w:rsidP="00BB2D2A">
            <w:pPr>
              <w:spacing w:after="0" w:line="240" w:lineRule="auto"/>
              <w:jc w:val="center"/>
              <w:rPr>
                <w:lang w:val="en-GB" w:eastAsia="en-US"/>
              </w:rPr>
            </w:pPr>
            <w:r w:rsidRPr="0046202B">
              <w:t>0.37</w:t>
            </w:r>
          </w:p>
        </w:tc>
        <w:tc>
          <w:tcPr>
            <w:tcW w:w="2282" w:type="dxa"/>
          </w:tcPr>
          <w:p w14:paraId="18E725CC" w14:textId="77777777" w:rsidR="00BB2D2A" w:rsidRDefault="00BB2D2A" w:rsidP="00BB2D2A">
            <w:pPr>
              <w:spacing w:after="0" w:line="240" w:lineRule="auto"/>
              <w:jc w:val="center"/>
              <w:rPr>
                <w:lang w:val="en-GB" w:eastAsia="en-US"/>
              </w:rPr>
            </w:pPr>
            <w:r w:rsidRPr="0046202B">
              <w:t>0.24</w:t>
            </w:r>
          </w:p>
        </w:tc>
        <w:tc>
          <w:tcPr>
            <w:tcW w:w="2558" w:type="dxa"/>
          </w:tcPr>
          <w:p w14:paraId="76A1D454" w14:textId="77777777" w:rsidR="00BB2D2A" w:rsidRDefault="00BB2D2A" w:rsidP="00BB2D2A">
            <w:pPr>
              <w:spacing w:after="0" w:line="240" w:lineRule="auto"/>
              <w:jc w:val="center"/>
              <w:rPr>
                <w:lang w:val="en-GB" w:eastAsia="en-US"/>
              </w:rPr>
            </w:pPr>
            <w:r w:rsidRPr="0046202B">
              <w:t>0.17</w:t>
            </w:r>
          </w:p>
        </w:tc>
      </w:tr>
      <w:tr w:rsidR="00313909" w14:paraId="7D41DF29" w14:textId="77777777" w:rsidTr="00313909">
        <w:tc>
          <w:tcPr>
            <w:tcW w:w="993" w:type="dxa"/>
          </w:tcPr>
          <w:p w14:paraId="09B5DD52" w14:textId="77777777" w:rsidR="00BB2D2A" w:rsidRDefault="00BB2D2A" w:rsidP="00BB2D2A">
            <w:pPr>
              <w:spacing w:after="0" w:line="240" w:lineRule="auto"/>
              <w:jc w:val="center"/>
              <w:rPr>
                <w:lang w:val="en-GB" w:eastAsia="en-US"/>
              </w:rPr>
            </w:pPr>
            <w:r w:rsidRPr="00BF6E3F">
              <w:t>52.6</w:t>
            </w:r>
          </w:p>
        </w:tc>
        <w:tc>
          <w:tcPr>
            <w:tcW w:w="1134" w:type="dxa"/>
          </w:tcPr>
          <w:p w14:paraId="20F83CE7" w14:textId="77777777" w:rsidR="00BB2D2A" w:rsidRDefault="00BB2D2A" w:rsidP="00BB2D2A">
            <w:pPr>
              <w:spacing w:after="0" w:line="240" w:lineRule="auto"/>
              <w:jc w:val="center"/>
              <w:rPr>
                <w:lang w:val="en-GB" w:eastAsia="en-US"/>
              </w:rPr>
            </w:pPr>
            <w:r w:rsidRPr="00BF6E3F">
              <w:t>2.35</w:t>
            </w:r>
          </w:p>
        </w:tc>
        <w:tc>
          <w:tcPr>
            <w:tcW w:w="2393" w:type="dxa"/>
          </w:tcPr>
          <w:p w14:paraId="6E45208A" w14:textId="77777777" w:rsidR="00BB2D2A" w:rsidRDefault="00BB2D2A" w:rsidP="00BB2D2A">
            <w:pPr>
              <w:spacing w:after="0" w:line="240" w:lineRule="auto"/>
              <w:jc w:val="center"/>
              <w:rPr>
                <w:lang w:val="en-GB" w:eastAsia="en-US"/>
              </w:rPr>
            </w:pPr>
            <w:r w:rsidRPr="0046202B">
              <w:t>0.33</w:t>
            </w:r>
          </w:p>
        </w:tc>
        <w:tc>
          <w:tcPr>
            <w:tcW w:w="2282" w:type="dxa"/>
          </w:tcPr>
          <w:p w14:paraId="6CFE37EE" w14:textId="77777777" w:rsidR="00BB2D2A" w:rsidRDefault="00BB2D2A" w:rsidP="00BB2D2A">
            <w:pPr>
              <w:spacing w:after="0" w:line="240" w:lineRule="auto"/>
              <w:jc w:val="center"/>
              <w:rPr>
                <w:lang w:val="en-GB" w:eastAsia="en-US"/>
              </w:rPr>
            </w:pPr>
            <w:r w:rsidRPr="0046202B">
              <w:t>0.23</w:t>
            </w:r>
          </w:p>
        </w:tc>
        <w:tc>
          <w:tcPr>
            <w:tcW w:w="2558" w:type="dxa"/>
          </w:tcPr>
          <w:p w14:paraId="6FB49194" w14:textId="77777777" w:rsidR="00BB2D2A" w:rsidRDefault="00BB2D2A" w:rsidP="00BB2D2A">
            <w:pPr>
              <w:spacing w:after="0" w:line="240" w:lineRule="auto"/>
              <w:jc w:val="center"/>
              <w:rPr>
                <w:lang w:val="en-GB" w:eastAsia="en-US"/>
              </w:rPr>
            </w:pPr>
            <w:r w:rsidRPr="0046202B">
              <w:t>0.17</w:t>
            </w:r>
          </w:p>
        </w:tc>
      </w:tr>
    </w:tbl>
    <w:p w14:paraId="363CAB33" w14:textId="77777777" w:rsidR="00951801" w:rsidRPr="00BB2D2A" w:rsidRDefault="00951801" w:rsidP="00951801">
      <w:pPr>
        <w:spacing w:after="0" w:line="240" w:lineRule="auto"/>
      </w:pPr>
    </w:p>
    <w:p w14:paraId="22EB6CCC" w14:textId="35DD21EF" w:rsidR="00BB2D2A" w:rsidRPr="00BB2D2A" w:rsidRDefault="00BB2D2A" w:rsidP="00BB2D2A">
      <w:pPr>
        <w:jc w:val="center"/>
        <w:rPr>
          <w:b/>
          <w:sz w:val="18"/>
          <w:lang w:eastAsia="en-US"/>
        </w:rPr>
      </w:pPr>
      <w:r w:rsidRPr="00BB2D2A">
        <w:rPr>
          <w:b/>
          <w:sz w:val="18"/>
          <w:lang w:eastAsia="en-US"/>
        </w:rPr>
        <w:t xml:space="preserve">Table </w:t>
      </w:r>
      <w:r w:rsidR="00313909">
        <w:rPr>
          <w:b/>
          <w:sz w:val="18"/>
          <w:lang w:eastAsia="en-US"/>
        </w:rPr>
        <w:t>4</w:t>
      </w:r>
      <w:r w:rsidRPr="00BB2D2A">
        <w:rPr>
          <w:b/>
          <w:sz w:val="18"/>
          <w:lang w:eastAsia="en-US"/>
        </w:rPr>
        <w:t>-</w:t>
      </w:r>
      <w:r>
        <w:rPr>
          <w:b/>
          <w:sz w:val="18"/>
          <w:lang w:eastAsia="en-US"/>
        </w:rPr>
        <w:t>3</w:t>
      </w:r>
      <w:r w:rsidRPr="00BB2D2A">
        <w:rPr>
          <w:b/>
          <w:sz w:val="18"/>
          <w:lang w:eastAsia="en-US"/>
        </w:rPr>
        <w:t>: Range leng</w:t>
      </w:r>
      <w:r>
        <w:rPr>
          <w:b/>
          <w:sz w:val="18"/>
          <w:lang w:eastAsia="en-US"/>
        </w:rPr>
        <w:t>t</w:t>
      </w:r>
      <w:r w:rsidRPr="00BB2D2A">
        <w:rPr>
          <w:b/>
          <w:sz w:val="18"/>
          <w:lang w:eastAsia="en-US"/>
        </w:rPr>
        <w:t>h comparison</w:t>
      </w:r>
      <w:r>
        <w:rPr>
          <w:b/>
          <w:sz w:val="18"/>
          <w:lang w:eastAsia="en-US"/>
        </w:rPr>
        <w:t xml:space="preserve">, </w:t>
      </w:r>
      <w:r w:rsidRPr="00BB2D2A">
        <w:rPr>
          <w:b/>
          <w:sz w:val="18"/>
          <w:lang w:eastAsia="en-US"/>
        </w:rPr>
        <w:t>PC3 device (</w:t>
      </w:r>
      <w:r w:rsidRPr="0034536B">
        <w:rPr>
          <w:b/>
          <w:sz w:val="18"/>
          <w:lang w:eastAsia="en-US"/>
        </w:rPr>
        <w:t>8x2 array</w:t>
      </w:r>
      <w:r>
        <w:rPr>
          <w:b/>
          <w:sz w:val="18"/>
          <w:lang w:eastAsia="en-US"/>
        </w:rPr>
        <w:t>), QZ size = 30cm, Black box approach</w:t>
      </w:r>
    </w:p>
    <w:p w14:paraId="58E29FFF" w14:textId="4DA9B368" w:rsidR="00CB1F1A" w:rsidRDefault="00DE21E1" w:rsidP="00DE21E1">
      <w:pPr>
        <w:jc w:val="both"/>
        <w:rPr>
          <w:lang w:val="en-GB" w:eastAsia="en-US"/>
        </w:rPr>
      </w:pPr>
      <w:r>
        <w:rPr>
          <w:lang w:val="en-GB" w:eastAsia="en-US"/>
        </w:rPr>
        <w:t xml:space="preserve">In this case, the most sound approach to avoid any impact on the Beam Peak search and corresponding test direction defined for the requirement implies an IFF test system upgraded with a test antenna in the </w:t>
      </w:r>
      <w:r>
        <w:rPr>
          <w:lang w:val="en-GB" w:eastAsia="en-US"/>
        </w:rPr>
        <w:t>D</w:t>
      </w:r>
      <w:r>
        <w:rPr>
          <w:lang w:val="en-GB" w:eastAsia="en-US"/>
        </w:rPr>
        <w:t xml:space="preserve">NF so UE beam peak can be fixed under FF conditions, while the actual Tx Measurement is performed in the </w:t>
      </w:r>
      <w:r>
        <w:rPr>
          <w:lang w:val="en-GB" w:eastAsia="en-US"/>
        </w:rPr>
        <w:t>D</w:t>
      </w:r>
      <w:r>
        <w:rPr>
          <w:lang w:val="en-GB" w:eastAsia="en-US"/>
        </w:rPr>
        <w:t>NF.</w:t>
      </w:r>
      <w:r w:rsidR="00695634">
        <w:rPr>
          <w:lang w:val="en-GB" w:eastAsia="en-US"/>
        </w:rPr>
        <w:t xml:space="preserve"> </w:t>
      </w:r>
    </w:p>
    <w:p w14:paraId="0ADCF5E5" w14:textId="334E2B5F" w:rsidR="00AB76E5" w:rsidRDefault="00AB76E5" w:rsidP="00AB76E5">
      <w:pPr>
        <w:jc w:val="both"/>
        <w:rPr>
          <w:lang w:val="en-GB" w:eastAsia="en-US"/>
        </w:rPr>
      </w:pPr>
      <w:r>
        <w:rPr>
          <w:lang w:val="en-GB" w:eastAsia="en-US"/>
        </w:rPr>
        <w:t>The advantage of DNF implementations is quite obvious compared to NF methods with transform since the later requires phase coherent measurements in addition to very fine scan grid what drives to complex test system implementations.</w:t>
      </w:r>
    </w:p>
    <w:p w14:paraId="6FB50C67" w14:textId="0D26642C" w:rsidR="00424D23" w:rsidRDefault="00424D23" w:rsidP="00AB76E5">
      <w:pPr>
        <w:jc w:val="both"/>
        <w:rPr>
          <w:lang w:val="en-GB" w:eastAsia="en-US"/>
        </w:rPr>
      </w:pPr>
      <w:r>
        <w:rPr>
          <w:lang w:val="en-GB" w:eastAsia="en-US"/>
        </w:rPr>
        <w:t>Further improvement in the accuracy of TRP measurements</w:t>
      </w:r>
      <w:r w:rsidR="00AB76E5">
        <w:rPr>
          <w:lang w:val="en-GB" w:eastAsia="en-US"/>
        </w:rPr>
        <w:t>, valid for DFF or DNF methods, c</w:t>
      </w:r>
      <w:r>
        <w:rPr>
          <w:lang w:val="en-GB" w:eastAsia="en-US"/>
        </w:rPr>
        <w:t>an be achieved by correcting for the displacement of the radiating source with respect to the centre</w:t>
      </w:r>
      <w:r w:rsidR="00AB76E5">
        <w:rPr>
          <w:lang w:val="en-GB" w:eastAsia="en-US"/>
        </w:rPr>
        <w:t xml:space="preserve"> </w:t>
      </w:r>
      <w:r w:rsidR="00AB76E5" w:rsidRPr="00313909">
        <w:rPr>
          <w:lang w:val="en-GB" w:eastAsia="en-US"/>
        </w:rPr>
        <w:t>of the coordinate system as described in</w:t>
      </w:r>
      <w:r w:rsidR="00EC3B59">
        <w:rPr>
          <w:lang w:val="en-GB" w:eastAsia="en-US"/>
        </w:rPr>
        <w:t xml:space="preserve"> </w:t>
      </w:r>
      <w:r w:rsidR="00EC3B59">
        <w:rPr>
          <w:lang w:val="en-GB" w:eastAsia="en-US"/>
        </w:rPr>
        <w:fldChar w:fldCharType="begin"/>
      </w:r>
      <w:r w:rsidR="00EC3B59">
        <w:rPr>
          <w:lang w:val="en-GB" w:eastAsia="en-US"/>
        </w:rPr>
        <w:instrText xml:space="preserve"> REF _Ref54393247 \r \h </w:instrText>
      </w:r>
      <w:r w:rsidR="00EC3B59">
        <w:rPr>
          <w:lang w:val="en-GB" w:eastAsia="en-US"/>
        </w:rPr>
      </w:r>
      <w:r w:rsidR="00EC3B59">
        <w:rPr>
          <w:lang w:val="en-GB" w:eastAsia="en-US"/>
        </w:rPr>
        <w:fldChar w:fldCharType="separate"/>
      </w:r>
      <w:r w:rsidR="00EC3B59">
        <w:rPr>
          <w:lang w:val="en-GB" w:eastAsia="en-US"/>
        </w:rPr>
        <w:t>[12]</w:t>
      </w:r>
      <w:r w:rsidR="00EC3B59">
        <w:rPr>
          <w:lang w:val="en-GB" w:eastAsia="en-US"/>
        </w:rPr>
        <w:fldChar w:fldCharType="end"/>
      </w:r>
      <w:r w:rsidR="00AB76E5" w:rsidRPr="00313909">
        <w:rPr>
          <w:lang w:val="en-GB" w:eastAsia="en-US"/>
        </w:rPr>
        <w:t xml:space="preserve">. This can be </w:t>
      </w:r>
      <w:r w:rsidR="00313909" w:rsidRPr="00313909">
        <w:rPr>
          <w:lang w:val="en-GB" w:eastAsia="en-US"/>
        </w:rPr>
        <w:t xml:space="preserve">easily implemented by </w:t>
      </w:r>
      <w:r w:rsidR="00AB76E5" w:rsidRPr="00313909">
        <w:rPr>
          <w:lang w:val="en-GB" w:eastAsia="en-US"/>
        </w:rPr>
        <w:t xml:space="preserve">manufacturer declaration and will also solve the </w:t>
      </w:r>
      <w:r w:rsidR="00313909" w:rsidRPr="00313909">
        <w:rPr>
          <w:lang w:val="en-GB" w:eastAsia="en-US"/>
        </w:rPr>
        <w:t xml:space="preserve">potential </w:t>
      </w:r>
      <w:r w:rsidR="00AB76E5" w:rsidRPr="00313909">
        <w:rPr>
          <w:lang w:val="en-GB" w:eastAsia="en-US"/>
        </w:rPr>
        <w:t xml:space="preserve">issue with QoQZ MU for </w:t>
      </w:r>
      <w:r w:rsidR="00313909" w:rsidRPr="00313909">
        <w:rPr>
          <w:lang w:val="en-GB" w:eastAsia="en-US"/>
        </w:rPr>
        <w:t>D</w:t>
      </w:r>
      <w:r w:rsidR="00AB76E5" w:rsidRPr="00313909">
        <w:rPr>
          <w:lang w:val="en-GB" w:eastAsia="en-US"/>
        </w:rPr>
        <w:t>NF systems.</w:t>
      </w:r>
    </w:p>
    <w:p w14:paraId="3272538D" w14:textId="3B9F4858" w:rsidR="00313909" w:rsidRDefault="00313909" w:rsidP="00313909">
      <w:pPr>
        <w:rPr>
          <w:b/>
          <w:lang w:val="en-GB" w:eastAsia="en-US"/>
        </w:rPr>
      </w:pPr>
      <w:r>
        <w:rPr>
          <w:b/>
          <w:lang w:val="en-GB" w:eastAsia="en-US"/>
        </w:rPr>
        <w:t xml:space="preserve">Observation </w:t>
      </w:r>
      <w:r>
        <w:rPr>
          <w:b/>
          <w:lang w:val="en-GB" w:eastAsia="en-US"/>
        </w:rPr>
        <w:t>4</w:t>
      </w:r>
      <w:r>
        <w:rPr>
          <w:b/>
          <w:lang w:val="en-GB" w:eastAsia="en-US"/>
        </w:rPr>
        <w:t xml:space="preserve">: </w:t>
      </w:r>
      <w:r>
        <w:rPr>
          <w:b/>
          <w:lang w:val="en-GB" w:eastAsia="en-US"/>
        </w:rPr>
        <w:t>Displacement correction for TRP measurements based on manufacturer declaration will reduce MU for DNF systems.</w:t>
      </w:r>
    </w:p>
    <w:p w14:paraId="2EFDBD33" w14:textId="6AEE3415" w:rsidR="00313909" w:rsidRPr="0097453B" w:rsidRDefault="00313909" w:rsidP="00313909">
      <w:pPr>
        <w:rPr>
          <w:b/>
          <w:lang w:val="en-GB" w:eastAsia="en-US"/>
        </w:rPr>
      </w:pPr>
      <w:r>
        <w:rPr>
          <w:b/>
          <w:lang w:val="en-GB" w:eastAsia="en-US"/>
        </w:rPr>
        <w:t xml:space="preserve">Proposal </w:t>
      </w:r>
      <w:r>
        <w:rPr>
          <w:b/>
          <w:lang w:val="en-GB" w:eastAsia="en-US"/>
        </w:rPr>
        <w:t>2</w:t>
      </w:r>
      <w:r>
        <w:rPr>
          <w:b/>
          <w:lang w:val="en-GB" w:eastAsia="en-US"/>
        </w:rPr>
        <w:t xml:space="preserve">: </w:t>
      </w:r>
      <w:r>
        <w:rPr>
          <w:b/>
          <w:lang w:val="en-GB" w:eastAsia="en-US"/>
        </w:rPr>
        <w:t>Focus on the definition of DNF methodology based on Derat distance and the displacement correction based on manufacturer declaration</w:t>
      </w:r>
      <w:r w:rsidRPr="004E403D">
        <w:rPr>
          <w:b/>
          <w:lang w:val="en-GB" w:eastAsia="en-US"/>
        </w:rPr>
        <w:t>.</w:t>
      </w:r>
      <w:r>
        <w:rPr>
          <w:b/>
          <w:lang w:val="en-GB" w:eastAsia="en-US"/>
        </w:rPr>
        <w:t xml:space="preserve"> </w:t>
      </w:r>
    </w:p>
    <w:p w14:paraId="4EF2112F" w14:textId="1BA47174" w:rsidR="0072193B" w:rsidRDefault="0072193B" w:rsidP="0072193B">
      <w:pPr>
        <w:pStyle w:val="Heading1"/>
        <w:rPr>
          <w:rFonts w:cs="Arial"/>
        </w:rPr>
      </w:pPr>
      <w:r>
        <w:rPr>
          <w:rFonts w:cs="Arial"/>
        </w:rPr>
        <w:t>Feasibility of NF methods with transform</w:t>
      </w:r>
    </w:p>
    <w:p w14:paraId="0982720A" w14:textId="459FD34F" w:rsidR="007B534E" w:rsidRDefault="00EA2882" w:rsidP="00313909">
      <w:pPr>
        <w:jc w:val="both"/>
        <w:rPr>
          <w:lang w:val="en-GB" w:eastAsia="en-US"/>
        </w:rPr>
      </w:pPr>
      <w:r>
        <w:rPr>
          <w:lang w:val="en-GB" w:eastAsia="en-US"/>
        </w:rPr>
        <w:t xml:space="preserve">The final option to further reduce the FSPL is to consider </w:t>
      </w:r>
      <w:r w:rsidR="00470867">
        <w:rPr>
          <w:lang w:val="en-GB" w:eastAsia="en-US"/>
        </w:rPr>
        <w:t>Near Field to Far Field transformation methods (NFTF) where a phase reference is required to retrieve the actual mag</w:t>
      </w:r>
      <w:r w:rsidR="00AB76E5">
        <w:rPr>
          <w:lang w:val="en-GB" w:eastAsia="en-US"/>
        </w:rPr>
        <w:t>nitude</w:t>
      </w:r>
      <w:r w:rsidR="00470867">
        <w:rPr>
          <w:lang w:val="en-GB" w:eastAsia="en-US"/>
        </w:rPr>
        <w:t xml:space="preserve"> and phase response from the transmitter.</w:t>
      </w:r>
    </w:p>
    <w:p w14:paraId="0B3F0017" w14:textId="02CAD31B" w:rsidR="00DE21E1" w:rsidRDefault="00DE21E1" w:rsidP="00313909">
      <w:pPr>
        <w:jc w:val="both"/>
        <w:rPr>
          <w:lang w:val="en-GB" w:eastAsia="en-US"/>
        </w:rPr>
      </w:pPr>
      <w:r>
        <w:rPr>
          <w:lang w:val="en-GB" w:eastAsia="en-US"/>
        </w:rPr>
        <w:t>Similar to DNF</w:t>
      </w:r>
      <w:r w:rsidR="004A4F86">
        <w:rPr>
          <w:lang w:val="en-GB" w:eastAsia="en-US"/>
        </w:rPr>
        <w:t xml:space="preserve">, </w:t>
      </w:r>
      <w:r>
        <w:rPr>
          <w:lang w:val="en-GB" w:eastAsia="en-US"/>
        </w:rPr>
        <w:t xml:space="preserve">the easiest approach would be to combine </w:t>
      </w:r>
      <w:r>
        <w:rPr>
          <w:lang w:val="en-GB" w:eastAsia="en-US"/>
        </w:rPr>
        <w:t>a test antenna in the NF</w:t>
      </w:r>
      <w:r>
        <w:rPr>
          <w:lang w:val="en-GB" w:eastAsia="en-US"/>
        </w:rPr>
        <w:t xml:space="preserve"> with an IFF system so the </w:t>
      </w:r>
      <w:r>
        <w:rPr>
          <w:lang w:val="en-GB" w:eastAsia="en-US"/>
        </w:rPr>
        <w:t>so UE beam peak can be fixed under FF conditions</w:t>
      </w:r>
      <w:r w:rsidR="000E59E2">
        <w:rPr>
          <w:lang w:val="en-GB" w:eastAsia="en-US"/>
        </w:rPr>
        <w:t xml:space="preserve">, but the main difference is the need for a phase reference between the NF antenna and another antenna with a fixed relation to </w:t>
      </w:r>
      <w:r w:rsidR="000E59E2">
        <w:rPr>
          <w:lang w:val="en-GB" w:eastAsia="en-US"/>
        </w:rPr>
        <w:lastRenderedPageBreak/>
        <w:t xml:space="preserve">the DUT so the phase difference can be retrieved. A simplified schematic of such system is presented in Figure 5-1: </w:t>
      </w:r>
    </w:p>
    <w:p w14:paraId="6739427F" w14:textId="633D566C" w:rsidR="00DE21E1" w:rsidRDefault="00DE21E1" w:rsidP="001A7A59">
      <w:pPr>
        <w:rPr>
          <w:highlight w:val="yellow"/>
          <w:lang w:val="en-GB" w:eastAsia="en-US"/>
        </w:rPr>
      </w:pPr>
      <w:r w:rsidRPr="00862619">
        <w:rPr>
          <w:noProof/>
          <w:sz w:val="18"/>
          <w:szCs w:val="18"/>
          <w:lang w:eastAsia="en-US"/>
        </w:rPr>
        <mc:AlternateContent>
          <mc:Choice Requires="wpc">
            <w:drawing>
              <wp:inline distT="0" distB="0" distL="0" distR="0" wp14:anchorId="0F0C98A7" wp14:editId="55E4971A">
                <wp:extent cx="5943600" cy="3796030"/>
                <wp:effectExtent l="0" t="0" r="0" b="0"/>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 name="Rectangle 32"/>
                        <wps:cNvSpPr/>
                        <wps:spPr>
                          <a:xfrm>
                            <a:off x="164100" y="238539"/>
                            <a:ext cx="5544937" cy="2639833"/>
                          </a:xfrm>
                          <a:prstGeom prst="rect">
                            <a:avLst/>
                          </a:prstGeom>
                        </wps:spPr>
                        <wps:style>
                          <a:lnRef idx="2">
                            <a:schemeClr val="accent3"/>
                          </a:lnRef>
                          <a:fillRef idx="1">
                            <a:schemeClr val="lt1"/>
                          </a:fillRef>
                          <a:effectRef idx="0">
                            <a:schemeClr val="accent3"/>
                          </a:effectRef>
                          <a:fontRef idx="minor">
                            <a:schemeClr val="dk1"/>
                          </a:fontRef>
                        </wps:style>
                        <wps:txbx>
                          <w:txbxContent>
                            <w:p w14:paraId="5BDA266C" w14:textId="210C8E45" w:rsidR="000E59E2" w:rsidRPr="000E59E2" w:rsidRDefault="000E59E2" w:rsidP="000E59E2">
                              <w:pPr>
                                <w:spacing w:after="0" w:line="240" w:lineRule="auto"/>
                                <w:rPr>
                                  <w:color w:val="808080" w:themeColor="background1" w:themeShade="80"/>
                                  <w:lang w:val="es-ES"/>
                                </w:rPr>
                              </w:pPr>
                              <w:r>
                                <w:rPr>
                                  <w:color w:val="808080" w:themeColor="background1" w:themeShade="80"/>
                                  <w:lang w:val="es-ES"/>
                                </w:rPr>
                                <w:t xml:space="preserve">OTA </w:t>
                              </w:r>
                              <w:r w:rsidRPr="000E59E2">
                                <w:rPr>
                                  <w:color w:val="808080" w:themeColor="background1" w:themeShade="80"/>
                                  <w:lang w:val="es-ES"/>
                                </w:rPr>
                                <w:t>Chamber</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22" name="Text Box 21"/>
                        <wps:cNvSpPr txBox="1"/>
                        <wps:spPr>
                          <a:xfrm>
                            <a:off x="3355711" y="2016555"/>
                            <a:ext cx="855696" cy="384664"/>
                          </a:xfrm>
                          <a:prstGeom prst="rect">
                            <a:avLst/>
                          </a:prstGeom>
                          <a:noFill/>
                          <a:ln w="6350">
                            <a:noFill/>
                          </a:ln>
                        </wps:spPr>
                        <wps:txbx>
                          <w:txbxContent>
                            <w:p w14:paraId="15139183" w14:textId="62CE3F3D" w:rsidR="00AA3A60" w:rsidRPr="00AA3A60" w:rsidRDefault="00AA3A60" w:rsidP="00AA3A60">
                              <w:pPr>
                                <w:pStyle w:val="NormalWeb"/>
                                <w:spacing w:before="0" w:beforeAutospacing="0" w:after="200" w:afterAutospacing="0" w:line="276" w:lineRule="auto"/>
                                <w:jc w:val="center"/>
                                <w:rPr>
                                  <w:color w:val="ED7D31" w:themeColor="accent2"/>
                                  <w:sz w:val="20"/>
                                </w:rPr>
                              </w:pPr>
                              <w:r w:rsidRPr="00AA3A60">
                                <w:rPr>
                                  <w:rFonts w:ascii="Arial" w:eastAsia="SimSun" w:hAnsi="Arial" w:cs="Arial"/>
                                  <w:color w:val="ED7D31" w:themeColor="accent2"/>
                                  <w:sz w:val="18"/>
                                  <w:szCs w:val="22"/>
                                  <w:lang w:val="es-ES"/>
                                </w:rPr>
                                <w:t>NF antenna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Arc 17"/>
                        <wps:cNvSpPr/>
                        <wps:spPr>
                          <a:xfrm rot="17616205">
                            <a:off x="53446" y="837215"/>
                            <a:ext cx="3153373" cy="2162755"/>
                          </a:xfrm>
                          <a:prstGeom prst="arc">
                            <a:avLst>
                              <a:gd name="adj1" fmla="val 15730569"/>
                              <a:gd name="adj2" fmla="val 19520193"/>
                            </a:avLst>
                          </a:prstGeom>
                          <a:ln w="57150">
                            <a:solidFill>
                              <a:schemeClr val="accent6"/>
                            </a:solidFill>
                          </a:ln>
                        </wps:spPr>
                        <wps:style>
                          <a:lnRef idx="3">
                            <a:schemeClr val="accent1"/>
                          </a:lnRef>
                          <a:fillRef idx="0">
                            <a:schemeClr val="accent1"/>
                          </a:fillRef>
                          <a:effectRef idx="2">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4142630" y="842839"/>
                            <a:ext cx="333954" cy="56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28B5E0" w14:textId="2685B01D" w:rsidR="00DE21E1" w:rsidRPr="00DE21E1" w:rsidRDefault="00DE21E1" w:rsidP="00DE21E1">
                              <w:pPr>
                                <w:spacing w:after="0" w:line="240" w:lineRule="auto"/>
                                <w:jc w:val="center"/>
                                <w:rPr>
                                  <w:lang w:val="es-ES"/>
                                </w:rPr>
                              </w:pPr>
                              <w:r>
                                <w:rPr>
                                  <w:lang w:val="es-ES"/>
                                </w:rPr>
                                <w:t>DUT</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9" name="Trapezoid 19"/>
                        <wps:cNvSpPr/>
                        <wps:spPr>
                          <a:xfrm rot="7541700">
                            <a:off x="2367243" y="2021382"/>
                            <a:ext cx="349337" cy="429370"/>
                          </a:xfrm>
                          <a:prstGeom prst="trapezoid">
                            <a:avLst/>
                          </a:prstGeom>
                          <a:solidFill>
                            <a:schemeClr val="accent6"/>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C4C2F7" w14:textId="4C81377A" w:rsidR="00AA3A60" w:rsidRPr="00AA3A60" w:rsidRDefault="00AA3A60" w:rsidP="00AA3A60">
                              <w:pPr>
                                <w:spacing w:after="0" w:line="240" w:lineRule="auto"/>
                                <w:rPr>
                                  <w:sz w:val="12"/>
                                  <w:lang w:val="es-ES"/>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20" name="Trapezoid 20"/>
                        <wps:cNvSpPr/>
                        <wps:spPr>
                          <a:xfrm rot="13290973">
                            <a:off x="3274932" y="1820824"/>
                            <a:ext cx="252056" cy="293249"/>
                          </a:xfrm>
                          <a:prstGeom prst="trapezoid">
                            <a:avLst/>
                          </a:prstGeom>
                          <a:ln/>
                        </wps:spPr>
                        <wps:style>
                          <a:lnRef idx="2">
                            <a:schemeClr val="accent2">
                              <a:shade val="50000"/>
                            </a:schemeClr>
                          </a:lnRef>
                          <a:fillRef idx="1">
                            <a:schemeClr val="accent2"/>
                          </a:fillRef>
                          <a:effectRef idx="0">
                            <a:schemeClr val="accent2"/>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a:off x="2107095" y="2415670"/>
                            <a:ext cx="826935" cy="287773"/>
                          </a:xfrm>
                          <a:prstGeom prst="rect">
                            <a:avLst/>
                          </a:prstGeom>
                          <a:noFill/>
                          <a:ln w="6350">
                            <a:noFill/>
                          </a:ln>
                        </wps:spPr>
                        <wps:txbx>
                          <w:txbxContent>
                            <w:p w14:paraId="5DF6DAF1" w14:textId="332E76E9" w:rsidR="00AA3A60" w:rsidRPr="00AA3A60" w:rsidRDefault="00AA3A60" w:rsidP="00AA3A60">
                              <w:pPr>
                                <w:jc w:val="center"/>
                                <w:rPr>
                                  <w:color w:val="70AD47" w:themeColor="accent6"/>
                                  <w:lang w:val="es-ES"/>
                                </w:rPr>
                              </w:pPr>
                              <w:r w:rsidRPr="00AA3A60">
                                <w:rPr>
                                  <w:color w:val="70AD47" w:themeColor="accent6"/>
                                  <w:lang w:val="es-ES"/>
                                </w:rPr>
                                <w:t>IFF feed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L-Shape 23"/>
                        <wps:cNvSpPr/>
                        <wps:spPr>
                          <a:xfrm rot="10800000">
                            <a:off x="2504660" y="1774092"/>
                            <a:ext cx="429369" cy="793553"/>
                          </a:xfrm>
                          <a:prstGeom prst="corner">
                            <a:avLst>
                              <a:gd name="adj1" fmla="val 0"/>
                              <a:gd name="adj2" fmla="val 0"/>
                            </a:avLst>
                          </a:prstGeom>
                          <a:ln w="38100">
                            <a:solidFill>
                              <a:schemeClr val="accent6"/>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7" name="Group 27"/>
                        <wpg:cNvGrpSpPr/>
                        <wpg:grpSpPr>
                          <a:xfrm>
                            <a:off x="4540194" y="1348733"/>
                            <a:ext cx="194153" cy="321041"/>
                            <a:chOff x="4913906" y="1976886"/>
                            <a:chExt cx="194153" cy="321041"/>
                          </a:xfrm>
                        </wpg:grpSpPr>
                        <wps:wsp>
                          <wps:cNvPr id="24" name="Straight Connector 24"/>
                          <wps:cNvCnPr/>
                          <wps:spPr>
                            <a:xfrm>
                              <a:off x="5009322" y="1976886"/>
                              <a:ext cx="0" cy="321041"/>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25" name="Straight Connector 25"/>
                          <wps:cNvCnPr/>
                          <wps:spPr>
                            <a:xfrm flipH="1">
                              <a:off x="5009322" y="1976901"/>
                              <a:ext cx="98737" cy="14117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26" name="Straight Connector 26"/>
                          <wps:cNvCnPr/>
                          <wps:spPr>
                            <a:xfrm>
                              <a:off x="4913906" y="1976887"/>
                              <a:ext cx="95416" cy="140924"/>
                            </a:xfrm>
                            <a:prstGeom prst="line">
                              <a:avLst/>
                            </a:prstGeom>
                          </wps:spPr>
                          <wps:style>
                            <a:lnRef idx="3">
                              <a:schemeClr val="accent2"/>
                            </a:lnRef>
                            <a:fillRef idx="0">
                              <a:schemeClr val="accent2"/>
                            </a:fillRef>
                            <a:effectRef idx="2">
                              <a:schemeClr val="accent2"/>
                            </a:effectRef>
                            <a:fontRef idx="minor">
                              <a:schemeClr val="tx1"/>
                            </a:fontRef>
                          </wps:style>
                          <wps:bodyPr/>
                        </wps:wsp>
                      </wpg:wgp>
                      <wps:wsp>
                        <wps:cNvPr id="28" name="Rectangle 28"/>
                        <wps:cNvSpPr/>
                        <wps:spPr>
                          <a:xfrm>
                            <a:off x="3458818" y="2949870"/>
                            <a:ext cx="1574358" cy="604299"/>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780D133B" w14:textId="4794436C" w:rsidR="00AA3A60" w:rsidRPr="00AA3A60" w:rsidRDefault="00AA3A60" w:rsidP="00AA3A60">
                              <w:pPr>
                                <w:spacing w:after="0" w:line="240" w:lineRule="auto"/>
                                <w:jc w:val="center"/>
                                <w:rPr>
                                  <w:lang w:val="es-ES"/>
                                </w:rPr>
                              </w:pPr>
                              <w:r>
                                <w:rPr>
                                  <w:lang w:val="es-ES"/>
                                </w:rPr>
                                <w:t>Dual coherent vector signal analyzer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Elbow Connector 29"/>
                        <wps:cNvCnPr>
                          <a:endCxn id="28" idx="3"/>
                        </wps:cNvCnPr>
                        <wps:spPr>
                          <a:xfrm rot="16200000" flipH="1">
                            <a:off x="4043276" y="2262097"/>
                            <a:ext cx="1582235" cy="397566"/>
                          </a:xfrm>
                          <a:prstGeom prst="bentConnector4">
                            <a:avLst>
                              <a:gd name="adj1" fmla="val 40452"/>
                              <a:gd name="adj2" fmla="val 157500"/>
                            </a:avLst>
                          </a:prstGeom>
                        </wps:spPr>
                        <wps:style>
                          <a:lnRef idx="1">
                            <a:schemeClr val="accent2"/>
                          </a:lnRef>
                          <a:fillRef idx="0">
                            <a:schemeClr val="accent2"/>
                          </a:fillRef>
                          <a:effectRef idx="0">
                            <a:schemeClr val="accent2"/>
                          </a:effectRef>
                          <a:fontRef idx="minor">
                            <a:schemeClr val="tx1"/>
                          </a:fontRef>
                        </wps:style>
                        <wps:bodyPr/>
                      </wps:wsp>
                      <wps:wsp>
                        <wps:cNvPr id="30" name="Elbow Connector 30"/>
                        <wps:cNvCnPr>
                          <a:stCxn id="28" idx="1"/>
                          <a:endCxn id="20" idx="0"/>
                        </wps:cNvCnPr>
                        <wps:spPr>
                          <a:xfrm rot="10800000">
                            <a:off x="3303773" y="2077224"/>
                            <a:ext cx="155045" cy="1174775"/>
                          </a:xfrm>
                          <a:prstGeom prst="bentConnector2">
                            <a:avLst/>
                          </a:prstGeom>
                        </wps:spPr>
                        <wps:style>
                          <a:lnRef idx="1">
                            <a:schemeClr val="accent2"/>
                          </a:lnRef>
                          <a:fillRef idx="0">
                            <a:schemeClr val="accent2"/>
                          </a:fillRef>
                          <a:effectRef idx="0">
                            <a:schemeClr val="accent2"/>
                          </a:effectRef>
                          <a:fontRef idx="minor">
                            <a:schemeClr val="tx1"/>
                          </a:fontRef>
                        </wps:style>
                        <wps:bodyPr/>
                      </wps:wsp>
                      <wps:wsp>
                        <wps:cNvPr id="31" name="Text Box 21"/>
                        <wps:cNvSpPr txBox="1"/>
                        <wps:spPr>
                          <a:xfrm>
                            <a:off x="164100" y="634617"/>
                            <a:ext cx="826770" cy="462663"/>
                          </a:xfrm>
                          <a:prstGeom prst="rect">
                            <a:avLst/>
                          </a:prstGeom>
                          <a:noFill/>
                          <a:ln w="6350">
                            <a:noFill/>
                          </a:ln>
                        </wps:spPr>
                        <wps:txbx>
                          <w:txbxContent>
                            <w:p w14:paraId="7112EBAF" w14:textId="6C28607D" w:rsidR="000E59E2" w:rsidRDefault="000E59E2" w:rsidP="000E59E2">
                              <w:pPr>
                                <w:pStyle w:val="NormalWeb"/>
                                <w:spacing w:before="0" w:beforeAutospacing="0" w:after="200" w:afterAutospacing="0" w:line="276" w:lineRule="auto"/>
                                <w:jc w:val="center"/>
                              </w:pPr>
                              <w:r>
                                <w:rPr>
                                  <w:rFonts w:ascii="Arial" w:eastAsia="SimSun" w:hAnsi="Arial" w:cs="Arial"/>
                                  <w:color w:val="70AD47"/>
                                  <w:sz w:val="22"/>
                                  <w:szCs w:val="22"/>
                                  <w:lang w:val="es-ES"/>
                                </w:rPr>
                                <w:t>IFF reflector</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0C98A7" id="Canvas 16" o:spid="_x0000_s1035" editas="canvas" style="width:468pt;height:298.9pt;mso-position-horizontal-relative:char;mso-position-vertical-relative:line" coordsize="59436,3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">
                <v:shape id="_x0000_s1036" type="#_x0000_t75" style="position:absolute;width:59436;height:37960;visibility:visible;mso-wrap-style:square">
                  <v:fill o:detectmouseclick="t"/>
                  <v:path o:connecttype="none"/>
                </v:shape>
                <v:rect id="Rectangle 32" o:spid="_x0000_s1037" style="position:absolute;left:1641;top:2385;width:55449;height:2639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" fillcolor="white [3201]" strokecolor="#a5a5a5 [3206]" strokeweight="1pt">
                  <v:textbox>
                    <w:txbxContent>
                      <w:p w14:paraId="5BDA266C" w14:textId="210C8E45" w:rsidR="000E59E2" w:rsidRPr="000E59E2" w:rsidRDefault="000E59E2" w:rsidP="000E59E2">
                        <w:pPr>
                          <w:spacing w:after="0" w:line="240" w:lineRule="auto"/>
                          <w:rPr>
                            <w:color w:val="808080" w:themeColor="background1" w:themeShade="80"/>
                            <w:lang w:val="es-ES"/>
                          </w:rPr>
                        </w:pPr>
                        <w:r>
                          <w:rPr>
                            <w:color w:val="808080" w:themeColor="background1" w:themeShade="80"/>
                            <w:lang w:val="es-ES"/>
                          </w:rPr>
                          <w:t xml:space="preserve">OTA </w:t>
                        </w:r>
                        <w:r w:rsidRPr="000E59E2">
                          <w:rPr>
                            <w:color w:val="808080" w:themeColor="background1" w:themeShade="80"/>
                            <w:lang w:val="es-ES"/>
                          </w:rPr>
                          <w:t>Chamber</w:t>
                        </w:r>
                      </w:p>
                    </w:txbxContent>
                  </v:textbox>
                </v:rect>
                <v:shapetype id="_x0000_t202" coordsize="21600,21600" o:spt="202" path="m,l,21600r21600,l21600,xe">
                  <v:stroke joinstyle="miter"/>
                  <v:path gradientshapeok="t" o:connecttype="rect"/>
                </v:shapetype>
                <v:shape id="Text Box 21" o:spid="_x0000_s1038" type="#_x0000_t202" style="position:absolute;left:33557;top:20165;width:8557;height:3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5139183" w14:textId="62CE3F3D" w:rsidR="00AA3A60" w:rsidRPr="00AA3A60" w:rsidRDefault="00AA3A60" w:rsidP="00AA3A60">
                        <w:pPr>
                          <w:pStyle w:val="NormalWeb"/>
                          <w:spacing w:before="0" w:beforeAutospacing="0" w:after="200" w:afterAutospacing="0" w:line="276" w:lineRule="auto"/>
                          <w:jc w:val="center"/>
                          <w:rPr>
                            <w:color w:val="ED7D31" w:themeColor="accent2"/>
                            <w:sz w:val="20"/>
                          </w:rPr>
                        </w:pPr>
                        <w:r w:rsidRPr="00AA3A60">
                          <w:rPr>
                            <w:rFonts w:ascii="Arial" w:eastAsia="SimSun" w:hAnsi="Arial" w:cs="Arial"/>
                            <w:color w:val="ED7D31" w:themeColor="accent2"/>
                            <w:sz w:val="18"/>
                            <w:szCs w:val="22"/>
                            <w:lang w:val="es-ES"/>
                          </w:rPr>
                          <w:t>NF antenna</w:t>
                        </w:r>
                      </w:p>
                    </w:txbxContent>
                  </v:textbox>
                </v:shape>
                <v:shape id="Arc 17" o:spid="_x0000_s1039" style="position:absolute;left:534;top:8372;width:31533;height:21628;rotation:-4351366fd;visibility:visible;mso-wrap-style:square;v-text-anchor:middle" coordsize="3153373,216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" path="m1428753,4770nsc1894185,-25314,2355084,87814,2687002,313606l1576687,1081378,1428753,4770xem1428753,4770nfc1894185,-25314,2355084,87814,2687002,313606e" filled="f" strokecolor="#70ad47 [3209]" strokeweight="4.5pt">
                  <v:stroke joinstyle="miter"/>
                  <v:path arrowok="t" o:connecttype="custom" o:connectlocs="1428753,4770;2687002,313606" o:connectangles="0,0"/>
                </v:shape>
                <v:rect id="Rectangle 18" o:spid="_x0000_s1040" style="position:absolute;left:41426;top:8428;width:3339;height:5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" fillcolor="#5b9bd5 [3204]" strokecolor="#1f4d78 [1604]" strokeweight="1pt">
                  <v:textbox style="layout-flow:vertical;mso-layout-flow-alt:bottom-to-top">
                    <w:txbxContent>
                      <w:p w14:paraId="7D28B5E0" w14:textId="2685B01D" w:rsidR="00DE21E1" w:rsidRPr="00DE21E1" w:rsidRDefault="00DE21E1" w:rsidP="00DE21E1">
                        <w:pPr>
                          <w:spacing w:after="0" w:line="240" w:lineRule="auto"/>
                          <w:jc w:val="center"/>
                          <w:rPr>
                            <w:lang w:val="es-ES"/>
                          </w:rPr>
                        </w:pPr>
                        <w:r>
                          <w:rPr>
                            <w:lang w:val="es-ES"/>
                          </w:rPr>
                          <w:t>DUT</w:t>
                        </w:r>
                      </w:p>
                    </w:txbxContent>
                  </v:textbox>
                </v:rect>
                <v:shape id="Trapezoid 19" o:spid="_x0000_s1041" style="position:absolute;left:23672;top:20213;width:3494;height:4293;rotation:8237548fd;visibility:visible;mso-wrap-style:square;v-text-anchor:middle" coordsize="349337,42937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" adj="-11796480,,5400" path="m,429370l87334,,262003,r87334,429370l,429370xe" fillcolor="#70ad47 [3209]" strokecolor="#538135 [2409]" strokeweight="1pt">
                  <v:stroke joinstyle="miter"/>
                  <v:formulas/>
                  <v:path arrowok="t" o:connecttype="custom" o:connectlocs="0,429370;87334,0;262003,0;349337,429370;0,429370" o:connectangles="0,0,0,0,0" textboxrect="0,0,349337,429370"/>
                  <v:textbox style="layout-flow:vertical;mso-layout-flow-alt:bottom-to-top">
                    <w:txbxContent>
                      <w:p w14:paraId="4EC4C2F7" w14:textId="4C81377A" w:rsidR="00AA3A60" w:rsidRPr="00AA3A60" w:rsidRDefault="00AA3A60" w:rsidP="00AA3A60">
                        <w:pPr>
                          <w:spacing w:after="0" w:line="240" w:lineRule="auto"/>
                          <w:rPr>
                            <w:sz w:val="12"/>
                            <w:lang w:val="es-ES"/>
                          </w:rPr>
                        </w:pPr>
                      </w:p>
                    </w:txbxContent>
                  </v:textbox>
                </v:shape>
                <v:shape id="Trapezoid 20" o:spid="_x0000_s1042" style="position:absolute;left:32749;top:18208;width:2520;height:2932;rotation:-9075673fd;visibility:visible;mso-wrap-style:square;v-text-anchor:middle" coordsize="252056,293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" path="m,293249l63014,,189042,r63014,293249l,293249xe" fillcolor="#ed7d31 [3205]" strokecolor="#823b0b [1605]" strokeweight="1pt">
                  <v:stroke joinstyle="miter"/>
                  <v:path arrowok="t" o:connecttype="custom" o:connectlocs="0,293249;63014,0;189042,0;252056,293249;0,293249" o:connectangles="0,0,0,0,0"/>
                </v:shape>
                <v:shape id="Text Box 21" o:spid="_x0000_s1043" type="#_x0000_t202" style="position:absolute;left:21070;top:24156;width:8270;height: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5DF6DAF1" w14:textId="332E76E9" w:rsidR="00AA3A60" w:rsidRPr="00AA3A60" w:rsidRDefault="00AA3A60" w:rsidP="00AA3A60">
                        <w:pPr>
                          <w:jc w:val="center"/>
                          <w:rPr>
                            <w:color w:val="70AD47" w:themeColor="accent6"/>
                            <w:lang w:val="es-ES"/>
                          </w:rPr>
                        </w:pPr>
                        <w:r w:rsidRPr="00AA3A60">
                          <w:rPr>
                            <w:color w:val="70AD47" w:themeColor="accent6"/>
                            <w:lang w:val="es-ES"/>
                          </w:rPr>
                          <w:t>IFF feed</w:t>
                        </w:r>
                      </w:p>
                    </w:txbxContent>
                  </v:textbox>
                </v:shape>
                <v:shape id="L-Shape 23" o:spid="_x0000_s1044" style="position:absolute;left:25046;top:17740;width:4294;height:7936;rotation:180;visibility:visible;mso-wrap-style:square;v-text-anchor:middle" coordsize="429369,793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" path="m,l,,,793553r429369,l429369,793553,,793553,,xe" fillcolor="#70ad47 [3209]" strokecolor="#70ad47 [3209]" strokeweight="3pt">
                  <v:stroke joinstyle="miter"/>
                  <v:path arrowok="t" o:connecttype="custom" o:connectlocs="0,0;0,0;0,793553;429369,793553;429369,793553;0,793553;0,0" o:connectangles="0,0,0,0,0,0,0"/>
                </v:shape>
                <v:group id="Group 27" o:spid="_x0000_s1045" style="position:absolute;left:45401;top:13487;width:1942;height:3210" coordorigin="49139,19768" coordsize="1941,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4" o:spid="_x0000_s1046" style="position:absolute;visibility:visible;mso-wrap-style:square" from="50093,19768" to="50093,22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" strokecolor="#ed7d31 [3205]" strokeweight="1.5pt">
                    <v:stroke joinstyle="miter"/>
                  </v:line>
                  <v:line id="Straight Connector 25" o:spid="_x0000_s1047" style="position:absolute;flip:x;visibility:visible;mso-wrap-style:square" from="50093,19769" to="51080,21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" strokecolor="#ed7d31 [3205]" strokeweight="1.5pt">
                    <v:stroke joinstyle="miter"/>
                  </v:line>
                  <v:line id="Straight Connector 26" o:spid="_x0000_s1048" style="position:absolute;visibility:visible;mso-wrap-style:square" from="49139,19768" to="50093,21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" strokecolor="#ed7d31 [3205]" strokeweight="1.5pt">
                    <v:stroke joinstyle="miter"/>
                  </v:line>
                </v:group>
                <v:rect id="Rectangle 28" o:spid="_x0000_s1049" style="position:absolute;left:34588;top:29498;width:15743;height:6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" fillcolor="#ed7d31 [3205]" strokecolor="#823b0b [1605]" strokeweight="1pt">
                  <v:textbox>
                    <w:txbxContent>
                      <w:p w14:paraId="780D133B" w14:textId="4794436C" w:rsidR="00AA3A60" w:rsidRPr="00AA3A60" w:rsidRDefault="00AA3A60" w:rsidP="00AA3A60">
                        <w:pPr>
                          <w:spacing w:after="0" w:line="240" w:lineRule="auto"/>
                          <w:jc w:val="center"/>
                          <w:rPr>
                            <w:lang w:val="es-ES"/>
                          </w:rPr>
                        </w:pPr>
                        <w:r>
                          <w:rPr>
                            <w:lang w:val="es-ES"/>
                          </w:rPr>
                          <w:t>Dual coherent vector signal analyzer</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29" o:spid="_x0000_s1050" type="#_x0000_t35" style="position:absolute;left:40433;top:22620;width:15822;height:397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" adj="8738,34020" strokecolor="#ed7d31 [3205]" strokeweight=".5pt"/>
                <v:shapetype id="_x0000_t33" coordsize="21600,21600" o:spt="33" o:oned="t" path="m,l21600,r,21600e" filled="f">
                  <v:stroke joinstyle="miter"/>
                  <v:path arrowok="t" fillok="f" o:connecttype="none"/>
                  <o:lock v:ext="edit" shapetype="t"/>
                </v:shapetype>
                <v:shape id="Elbow Connector 30" o:spid="_x0000_s1051" type="#_x0000_t33" style="position:absolute;left:33037;top:20772;width:1551;height:11747;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" strokecolor="#ed7d31 [3205]" strokeweight=".5pt"/>
                <v:shape id="Text Box 21" o:spid="_x0000_s1052" type="#_x0000_t202" style="position:absolute;left:1641;top:6346;width:8267;height:4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7112EBAF" w14:textId="6C28607D" w:rsidR="000E59E2" w:rsidRDefault="000E59E2" w:rsidP="000E59E2">
                        <w:pPr>
                          <w:pStyle w:val="NormalWeb"/>
                          <w:spacing w:before="0" w:beforeAutospacing="0" w:after="200" w:afterAutospacing="0" w:line="276" w:lineRule="auto"/>
                          <w:jc w:val="center"/>
                        </w:pPr>
                        <w:r>
                          <w:rPr>
                            <w:rFonts w:ascii="Arial" w:eastAsia="SimSun" w:hAnsi="Arial" w:cs="Arial"/>
                            <w:color w:val="70AD47"/>
                            <w:sz w:val="22"/>
                            <w:szCs w:val="22"/>
                            <w:lang w:val="es-ES"/>
                          </w:rPr>
                          <w:t>IFF reflector</w:t>
                        </w:r>
                      </w:p>
                    </w:txbxContent>
                  </v:textbox>
                </v:shape>
                <w10:anchorlock/>
              </v:group>
            </w:pict>
          </mc:Fallback>
        </mc:AlternateContent>
      </w:r>
    </w:p>
    <w:p w14:paraId="145F3F4E" w14:textId="4CFE3DE0" w:rsidR="000E59E2" w:rsidRDefault="000E59E2" w:rsidP="000E59E2">
      <w:pPr>
        <w:jc w:val="center"/>
        <w:rPr>
          <w:b/>
          <w:sz w:val="18"/>
          <w:lang w:eastAsia="en-US"/>
        </w:rPr>
      </w:pPr>
      <w:r>
        <w:rPr>
          <w:b/>
          <w:sz w:val="18"/>
          <w:lang w:eastAsia="en-US"/>
        </w:rPr>
        <w:t xml:space="preserve">Figure </w:t>
      </w:r>
      <w:r>
        <w:rPr>
          <w:b/>
          <w:sz w:val="18"/>
          <w:lang w:eastAsia="en-US"/>
        </w:rPr>
        <w:t>5</w:t>
      </w:r>
      <w:r w:rsidRPr="00BB2D2A">
        <w:rPr>
          <w:b/>
          <w:sz w:val="18"/>
          <w:lang w:eastAsia="en-US"/>
        </w:rPr>
        <w:t xml:space="preserve">-1: </w:t>
      </w:r>
      <w:r>
        <w:rPr>
          <w:b/>
          <w:sz w:val="18"/>
          <w:lang w:eastAsia="en-US"/>
        </w:rPr>
        <w:t>S</w:t>
      </w:r>
      <w:r w:rsidRPr="000E59E2">
        <w:rPr>
          <w:b/>
          <w:sz w:val="18"/>
          <w:lang w:eastAsia="en-US"/>
        </w:rPr>
        <w:t xml:space="preserve">implified schematic </w:t>
      </w:r>
      <w:r>
        <w:rPr>
          <w:b/>
          <w:sz w:val="18"/>
          <w:lang w:eastAsia="en-US"/>
        </w:rPr>
        <w:t>for IFF system combined with NFTF</w:t>
      </w:r>
    </w:p>
    <w:p w14:paraId="0F63E025" w14:textId="171BE1C8" w:rsidR="00470867" w:rsidRDefault="000E59E2" w:rsidP="000E59E2">
      <w:pPr>
        <w:jc w:val="both"/>
        <w:rPr>
          <w:lang w:val="en-GB" w:eastAsia="en-US"/>
        </w:rPr>
      </w:pPr>
      <w:r>
        <w:rPr>
          <w:lang w:val="en-GB" w:eastAsia="en-US"/>
        </w:rPr>
        <w:t>In addition to the complex setup required to retrieve the phase for modulated signals, t</w:t>
      </w:r>
      <w:r w:rsidR="00470867">
        <w:rPr>
          <w:lang w:val="en-GB" w:eastAsia="en-US"/>
        </w:rPr>
        <w:t xml:space="preserve">hese methods are typically very time consuming since the full pattern of the transmitted signal is required to apply wave expansion techniques and obtain the corresponding FF result, </w:t>
      </w:r>
      <w:r>
        <w:rPr>
          <w:lang w:val="en-GB" w:eastAsia="en-US"/>
        </w:rPr>
        <w:t>although t</w:t>
      </w:r>
      <w:r w:rsidR="00470867">
        <w:rPr>
          <w:lang w:val="en-GB" w:eastAsia="en-US"/>
        </w:rPr>
        <w:t>hey</w:t>
      </w:r>
      <w:r>
        <w:rPr>
          <w:lang w:val="en-GB" w:eastAsia="en-US"/>
        </w:rPr>
        <w:t xml:space="preserve"> might be an </w:t>
      </w:r>
      <w:r w:rsidR="00470867">
        <w:rPr>
          <w:lang w:val="en-GB" w:eastAsia="en-US"/>
        </w:rPr>
        <w:t xml:space="preserve">option to </w:t>
      </w:r>
      <w:r>
        <w:rPr>
          <w:lang w:val="en-GB" w:eastAsia="en-US"/>
        </w:rPr>
        <w:t xml:space="preserve">further </w:t>
      </w:r>
      <w:r w:rsidR="00470867">
        <w:rPr>
          <w:lang w:val="en-GB" w:eastAsia="en-US"/>
        </w:rPr>
        <w:t>reduce the FSPL</w:t>
      </w:r>
      <w:r w:rsidR="00AC75F5">
        <w:rPr>
          <w:lang w:val="en-GB" w:eastAsia="en-US"/>
        </w:rPr>
        <w:t xml:space="preserve"> (~</w:t>
      </w:r>
      <w:r w:rsidR="006A6E40">
        <w:rPr>
          <w:lang w:val="en-GB" w:eastAsia="en-US"/>
        </w:rPr>
        <w:t>6</w:t>
      </w:r>
      <w:r w:rsidR="00AC75F5">
        <w:rPr>
          <w:lang w:val="en-GB" w:eastAsia="en-US"/>
        </w:rPr>
        <w:t>dB</w:t>
      </w:r>
      <w:r w:rsidR="006A6E40">
        <w:rPr>
          <w:lang w:val="en-GB" w:eastAsia="en-US"/>
        </w:rPr>
        <w:t xml:space="preserve"> compared to DNF</w:t>
      </w:r>
      <w:r w:rsidR="00AC75F5">
        <w:rPr>
          <w:lang w:val="en-GB" w:eastAsia="en-US"/>
        </w:rPr>
        <w:t xml:space="preserve"> according to Table 5-2)</w:t>
      </w:r>
      <w:r w:rsidR="00470867">
        <w:rPr>
          <w:lang w:val="en-GB" w:eastAsia="en-US"/>
        </w:rPr>
        <w:t>.</w:t>
      </w:r>
      <w:r w:rsidR="004A4F86">
        <w:rPr>
          <w:lang w:val="en-GB" w:eastAsia="en-US"/>
        </w:rPr>
        <w:t xml:space="preserve"> </w:t>
      </w:r>
      <w:r w:rsidR="00470867">
        <w:rPr>
          <w:lang w:val="en-GB" w:eastAsia="en-US"/>
        </w:rPr>
        <w:t>Of course, these methods are only applicable to T</w:t>
      </w:r>
      <w:r w:rsidR="004A4F86">
        <w:rPr>
          <w:lang w:val="en-GB" w:eastAsia="en-US"/>
        </w:rPr>
        <w:t>x test cases since no transform can be applied in the Rx (DL) direction to provide the UE with a plane wavefront.</w:t>
      </w:r>
      <w:r w:rsidR="000B0EB6">
        <w:rPr>
          <w:lang w:val="en-GB" w:eastAsia="en-US"/>
        </w:rPr>
        <w:t xml:space="preserve"> </w:t>
      </w:r>
    </w:p>
    <w:bookmarkEnd w:id="1"/>
    <w:bookmarkEnd w:id="2"/>
    <w:p w14:paraId="53F841E8" w14:textId="256CC8B5" w:rsidR="00AE1FD5" w:rsidRDefault="00F5309A" w:rsidP="005F46C9">
      <w:pPr>
        <w:pStyle w:val="Heading1"/>
        <w:rPr>
          <w:rFonts w:cs="Arial"/>
        </w:rPr>
      </w:pPr>
      <w:r w:rsidRPr="007F7EE6">
        <w:rPr>
          <w:rFonts w:cs="Arial"/>
        </w:rPr>
        <w:t>Conclusion</w:t>
      </w:r>
      <w:bookmarkStart w:id="3" w:name="_Ref473660868"/>
      <w:bookmarkStart w:id="4" w:name="_Ref473660708"/>
      <w:bookmarkStart w:id="5" w:name="OLE_LINK6"/>
      <w:bookmarkStart w:id="6" w:name="OLE_LINK7"/>
    </w:p>
    <w:p w14:paraId="1894D446" w14:textId="04A4B79D" w:rsidR="005E05CB" w:rsidRPr="000E59E2" w:rsidRDefault="005E05CB" w:rsidP="005E05CB">
      <w:pPr>
        <w:rPr>
          <w:lang w:val="en-GB" w:eastAsia="en-US"/>
        </w:rPr>
      </w:pPr>
      <w:r w:rsidRPr="000E59E2">
        <w:rPr>
          <w:lang w:val="en-GB" w:eastAsia="en-US"/>
        </w:rPr>
        <w:t>In this contribution</w:t>
      </w:r>
      <w:r w:rsidR="00BB0D1F" w:rsidRPr="000E59E2">
        <w:rPr>
          <w:lang w:val="en-GB" w:eastAsia="en-US"/>
        </w:rPr>
        <w:t xml:space="preserve"> we </w:t>
      </w:r>
      <w:r w:rsidR="005573A5" w:rsidRPr="000E59E2">
        <w:rPr>
          <w:lang w:val="en-GB" w:eastAsia="en-US"/>
        </w:rPr>
        <w:t xml:space="preserve">make the following </w:t>
      </w:r>
      <w:r w:rsidR="00AC75F5" w:rsidRPr="000E59E2">
        <w:rPr>
          <w:lang w:val="en-GB" w:eastAsia="en-US"/>
        </w:rPr>
        <w:t xml:space="preserve">observations and </w:t>
      </w:r>
      <w:r w:rsidR="005573A5" w:rsidRPr="000E59E2">
        <w:rPr>
          <w:lang w:val="en-GB" w:eastAsia="en-US"/>
        </w:rPr>
        <w:t>proposal</w:t>
      </w:r>
      <w:r w:rsidR="00AC75F5" w:rsidRPr="000E59E2">
        <w:rPr>
          <w:lang w:val="en-GB" w:eastAsia="en-US"/>
        </w:rPr>
        <w:t>s</w:t>
      </w:r>
      <w:r w:rsidR="005573A5" w:rsidRPr="000E59E2">
        <w:rPr>
          <w:lang w:val="en-GB" w:eastAsia="en-US"/>
        </w:rPr>
        <w:t>:</w:t>
      </w:r>
    </w:p>
    <w:p w14:paraId="04C87294" w14:textId="77777777" w:rsidR="00F04AE5" w:rsidRDefault="00F04AE5" w:rsidP="00F04AE5">
      <w:pPr>
        <w:rPr>
          <w:b/>
          <w:lang w:val="en-GB" w:eastAsia="en-US"/>
        </w:rPr>
      </w:pPr>
      <w:r>
        <w:rPr>
          <w:b/>
          <w:lang w:val="en-GB" w:eastAsia="en-US"/>
        </w:rPr>
        <w:t>Observation 1</w:t>
      </w:r>
      <w:r w:rsidRPr="0097453B">
        <w:rPr>
          <w:b/>
          <w:lang w:val="en-GB" w:eastAsia="en-US"/>
        </w:rPr>
        <w:t xml:space="preserve">: </w:t>
      </w:r>
      <w:r>
        <w:rPr>
          <w:b/>
          <w:lang w:val="en-GB" w:eastAsia="en-US"/>
        </w:rPr>
        <w:t>Current permitted methods can be enhanced without any impact on test time or measurement uncertainty.</w:t>
      </w:r>
    </w:p>
    <w:p w14:paraId="50BAE89C" w14:textId="77777777" w:rsidR="00F04AE5" w:rsidRPr="0097453B" w:rsidRDefault="00F04AE5" w:rsidP="00F04AE5">
      <w:pPr>
        <w:rPr>
          <w:b/>
          <w:lang w:val="en-GB" w:eastAsia="en-US"/>
        </w:rPr>
      </w:pPr>
      <w:r>
        <w:rPr>
          <w:b/>
          <w:lang w:val="en-GB" w:eastAsia="en-US"/>
        </w:rPr>
        <w:t>Observation 2: TRP measurements can be performed at Derat distance without impact on the MU.</w:t>
      </w:r>
    </w:p>
    <w:p w14:paraId="76103596" w14:textId="77777777" w:rsidR="00F04AE5" w:rsidRPr="0097453B" w:rsidRDefault="00F04AE5" w:rsidP="00F04AE5">
      <w:pPr>
        <w:rPr>
          <w:b/>
          <w:lang w:val="en-GB" w:eastAsia="en-US"/>
        </w:rPr>
      </w:pPr>
      <w:r>
        <w:rPr>
          <w:b/>
          <w:lang w:val="en-GB" w:eastAsia="en-US"/>
        </w:rPr>
        <w:t>Observation 3: FSPL improves by ~7dB for Direct Near Field measurements at Derat distance compared to IFF/DFF.</w:t>
      </w:r>
    </w:p>
    <w:p w14:paraId="51E98299" w14:textId="77777777" w:rsidR="00F04AE5" w:rsidRDefault="00F04AE5" w:rsidP="00F04AE5">
      <w:pPr>
        <w:rPr>
          <w:b/>
          <w:lang w:val="en-GB" w:eastAsia="en-US"/>
        </w:rPr>
      </w:pPr>
      <w:r>
        <w:rPr>
          <w:b/>
          <w:lang w:val="en-GB" w:eastAsia="en-US"/>
        </w:rPr>
        <w:lastRenderedPageBreak/>
        <w:t>Observation 4: Displacement correction for TRP measurements based on manufacturer declaration will reduce MU for DNF systems.</w:t>
      </w:r>
    </w:p>
    <w:p w14:paraId="18E0397C" w14:textId="0C2ABBBB" w:rsidR="00F04AE5" w:rsidRPr="0097453B" w:rsidRDefault="00F04AE5" w:rsidP="00F04AE5">
      <w:pPr>
        <w:rPr>
          <w:b/>
          <w:lang w:val="en-GB" w:eastAsia="en-US"/>
        </w:rPr>
      </w:pPr>
      <w:r>
        <w:rPr>
          <w:b/>
          <w:lang w:val="en-GB" w:eastAsia="en-US"/>
        </w:rPr>
        <w:t xml:space="preserve">Proposal 1: Non-permitted methods should be only considered if the improvement is </w:t>
      </w:r>
      <w:r w:rsidRPr="004E403D">
        <w:rPr>
          <w:b/>
          <w:lang w:val="en-GB" w:eastAsia="en-US"/>
        </w:rPr>
        <w:t>better than the performance shown in table 3-1.</w:t>
      </w:r>
      <w:r>
        <w:rPr>
          <w:b/>
          <w:lang w:val="en-GB" w:eastAsia="en-US"/>
        </w:rPr>
        <w:t xml:space="preserve"> </w:t>
      </w:r>
    </w:p>
    <w:p w14:paraId="7C64DE18" w14:textId="77777777" w:rsidR="00F04AE5" w:rsidRPr="0097453B" w:rsidRDefault="00F04AE5" w:rsidP="00F04AE5">
      <w:pPr>
        <w:rPr>
          <w:b/>
          <w:lang w:val="en-GB" w:eastAsia="en-US"/>
        </w:rPr>
      </w:pPr>
      <w:r>
        <w:rPr>
          <w:b/>
          <w:lang w:val="en-GB" w:eastAsia="en-US"/>
        </w:rPr>
        <w:t>Proposal 2: Focus on the definition of DNF methodology based on Derat distance and the displacement correction based on manufacturer declaration</w:t>
      </w:r>
      <w:r w:rsidRPr="004E403D">
        <w:rPr>
          <w:b/>
          <w:lang w:val="en-GB" w:eastAsia="en-US"/>
        </w:rPr>
        <w:t>.</w:t>
      </w:r>
      <w:r>
        <w:rPr>
          <w:b/>
          <w:lang w:val="en-GB" w:eastAsia="en-US"/>
        </w:rPr>
        <w:t xml:space="preserve"> </w:t>
      </w:r>
    </w:p>
    <w:p w14:paraId="1559997D" w14:textId="01C347E3" w:rsidR="00030A7F" w:rsidRPr="007F7EE6" w:rsidRDefault="00030A7F" w:rsidP="00FA00F5">
      <w:pPr>
        <w:pStyle w:val="Heading1"/>
        <w:rPr>
          <w:rFonts w:cs="Arial"/>
        </w:rPr>
      </w:pPr>
      <w:r w:rsidRPr="007F7EE6">
        <w:rPr>
          <w:rFonts w:cs="Arial"/>
        </w:rPr>
        <w:t>References</w:t>
      </w:r>
    </w:p>
    <w:p w14:paraId="760562F2" w14:textId="2300390D" w:rsidR="0013344E" w:rsidRDefault="0013344E" w:rsidP="0013344E">
      <w:pPr>
        <w:pStyle w:val="ListParagraph"/>
        <w:numPr>
          <w:ilvl w:val="0"/>
          <w:numId w:val="4"/>
        </w:numPr>
        <w:spacing w:after="0" w:line="240" w:lineRule="auto"/>
        <w:rPr>
          <w:lang w:val="en-US"/>
        </w:rPr>
      </w:pPr>
      <w:bookmarkStart w:id="7" w:name="_Ref47358429"/>
      <w:bookmarkStart w:id="8" w:name="_Ref54393123"/>
      <w:bookmarkEnd w:id="3"/>
      <w:bookmarkEnd w:id="4"/>
      <w:bookmarkEnd w:id="5"/>
      <w:bookmarkEnd w:id="6"/>
      <w:r>
        <w:rPr>
          <w:lang w:val="en-US"/>
        </w:rPr>
        <w:t>R4-2011281, “</w:t>
      </w:r>
      <w:r>
        <w:rPr>
          <w:lang w:val="en-GB"/>
        </w:rPr>
        <w:t>Views on test methods for high DL power and low UL power TCs</w:t>
      </w:r>
      <w:r>
        <w:rPr>
          <w:lang w:val="en-GB"/>
        </w:rPr>
        <w:t xml:space="preserve">”, </w:t>
      </w:r>
      <w:r w:rsidRPr="008A6A9C">
        <w:rPr>
          <w:rFonts w:cs="Arial"/>
          <w:lang w:val="en-US"/>
        </w:rPr>
        <w:t>Rohde &amp; Schwarz</w:t>
      </w:r>
      <w:r w:rsidRPr="008A6A9C">
        <w:rPr>
          <w:lang w:val="en-US"/>
        </w:rPr>
        <w:t xml:space="preserve">, </w:t>
      </w:r>
      <w:r w:rsidRPr="008A6A9C">
        <w:rPr>
          <w:rFonts w:cs="Arial"/>
          <w:lang w:val="en-US"/>
        </w:rPr>
        <w:t>RAN4#9</w:t>
      </w:r>
      <w:r>
        <w:rPr>
          <w:rFonts w:cs="Arial"/>
          <w:lang w:val="en-US"/>
        </w:rPr>
        <w:t>6</w:t>
      </w:r>
      <w:r>
        <w:rPr>
          <w:rFonts w:cs="Arial"/>
          <w:lang w:val="en-US"/>
        </w:rPr>
        <w:noBreakHyphen/>
      </w:r>
      <w:r>
        <w:rPr>
          <w:rFonts w:cs="Arial"/>
          <w:lang w:val="en-US"/>
        </w:rPr>
        <w:t>e</w:t>
      </w:r>
      <w:r w:rsidRPr="008A6A9C">
        <w:rPr>
          <w:rFonts w:cs="Arial"/>
          <w:lang w:val="en-US"/>
        </w:rPr>
        <w:t xml:space="preserve">, </w:t>
      </w:r>
      <w:r>
        <w:rPr>
          <w:rFonts w:cs="Arial"/>
          <w:lang w:val="en-US"/>
        </w:rPr>
        <w:t xml:space="preserve">August </w:t>
      </w:r>
      <w:r w:rsidRPr="008A6A9C">
        <w:rPr>
          <w:rFonts w:cs="Arial"/>
          <w:lang w:val="en-US"/>
        </w:rPr>
        <w:t>20</w:t>
      </w:r>
      <w:r>
        <w:rPr>
          <w:rFonts w:cs="Arial"/>
          <w:lang w:val="en-US"/>
        </w:rPr>
        <w:t>20</w:t>
      </w:r>
      <w:bookmarkEnd w:id="8"/>
    </w:p>
    <w:p w14:paraId="7CF5754A" w14:textId="2B54F9F1" w:rsidR="008A335E" w:rsidRPr="0049046F" w:rsidRDefault="008A335E" w:rsidP="008A335E">
      <w:pPr>
        <w:pStyle w:val="ListParagraph"/>
        <w:numPr>
          <w:ilvl w:val="0"/>
          <w:numId w:val="4"/>
        </w:numPr>
        <w:spacing w:after="0" w:line="240" w:lineRule="auto"/>
        <w:rPr>
          <w:lang w:val="en-US"/>
        </w:rPr>
      </w:pPr>
      <w:bookmarkStart w:id="9" w:name="_Ref54393188"/>
      <w:r w:rsidRPr="00FA00F5">
        <w:rPr>
          <w:lang w:val="en-US"/>
        </w:rPr>
        <w:t>R4-</w:t>
      </w:r>
      <w:r>
        <w:rPr>
          <w:lang w:val="en-US"/>
        </w:rPr>
        <w:t>2011218, “</w:t>
      </w:r>
      <w:r w:rsidRPr="008A335E">
        <w:rPr>
          <w:lang w:val="en-US"/>
        </w:rPr>
        <w:t>On Test methodology for high DL power and low UL power test cases</w:t>
      </w:r>
      <w:r>
        <w:rPr>
          <w:lang w:val="en-US"/>
        </w:rPr>
        <w:t>”, Keysight Technologies, 3GPP RAN4 #96-e, August 2020.</w:t>
      </w:r>
      <w:bookmarkEnd w:id="9"/>
    </w:p>
    <w:p w14:paraId="7ED6E816" w14:textId="79339B0F" w:rsidR="00AE52A7" w:rsidRPr="0049046F" w:rsidRDefault="00AE52A7" w:rsidP="00EC3B59">
      <w:pPr>
        <w:pStyle w:val="ListParagraph"/>
        <w:numPr>
          <w:ilvl w:val="0"/>
          <w:numId w:val="4"/>
        </w:numPr>
        <w:spacing w:after="0" w:line="240" w:lineRule="auto"/>
        <w:rPr>
          <w:lang w:val="en-US"/>
        </w:rPr>
      </w:pPr>
      <w:bookmarkStart w:id="10" w:name="_Ref54393070"/>
      <w:r w:rsidRPr="0049046F">
        <w:rPr>
          <w:lang w:val="en-US"/>
        </w:rPr>
        <w:t>RP-</w:t>
      </w:r>
      <w:r w:rsidR="0049046F" w:rsidRPr="0049046F">
        <w:rPr>
          <w:lang w:val="en-US"/>
        </w:rPr>
        <w:t>201110</w:t>
      </w:r>
      <w:r w:rsidRPr="0049046F">
        <w:rPr>
          <w:lang w:val="en-US"/>
        </w:rPr>
        <w:t>, “</w:t>
      </w:r>
      <w:r w:rsidR="00EC3B59" w:rsidRPr="00EC3B59">
        <w:rPr>
          <w:lang w:val="en-US"/>
        </w:rPr>
        <w:t>Revised WID for the Study on enhanced test methods for FR2</w:t>
      </w:r>
      <w:r w:rsidRPr="0049046F">
        <w:rPr>
          <w:lang w:val="en-US"/>
        </w:rPr>
        <w:t>” Apple Inc., 3GPP RAN #8</w:t>
      </w:r>
      <w:r w:rsidR="00EC3B59">
        <w:rPr>
          <w:lang w:val="en-US"/>
        </w:rPr>
        <w:t>9-e</w:t>
      </w:r>
      <w:r w:rsidRPr="0049046F">
        <w:rPr>
          <w:lang w:val="en-US"/>
        </w:rPr>
        <w:t xml:space="preserve">, </w:t>
      </w:r>
      <w:r w:rsidR="00EC3B59">
        <w:rPr>
          <w:lang w:val="en-US"/>
        </w:rPr>
        <w:t xml:space="preserve">September </w:t>
      </w:r>
      <w:r w:rsidR="0049046F" w:rsidRPr="0049046F">
        <w:rPr>
          <w:lang w:val="en-US"/>
        </w:rPr>
        <w:t>2020</w:t>
      </w:r>
      <w:bookmarkEnd w:id="7"/>
      <w:r w:rsidR="008A335E">
        <w:rPr>
          <w:lang w:val="en-US"/>
        </w:rPr>
        <w:t>.</w:t>
      </w:r>
      <w:bookmarkEnd w:id="10"/>
    </w:p>
    <w:p w14:paraId="32DC573D" w14:textId="4B6027AD" w:rsidR="008A335E" w:rsidRDefault="008A335E" w:rsidP="008A335E">
      <w:pPr>
        <w:pStyle w:val="ListParagraph"/>
        <w:numPr>
          <w:ilvl w:val="0"/>
          <w:numId w:val="4"/>
        </w:numPr>
        <w:spacing w:after="0" w:line="240" w:lineRule="auto"/>
        <w:rPr>
          <w:lang w:val="en-US"/>
        </w:rPr>
      </w:pPr>
      <w:r w:rsidRPr="0049046F">
        <w:rPr>
          <w:lang w:val="en-US"/>
        </w:rPr>
        <w:t>R4-</w:t>
      </w:r>
      <w:r>
        <w:rPr>
          <w:lang w:val="en-US"/>
        </w:rPr>
        <w:t>2012713</w:t>
      </w:r>
      <w:r w:rsidRPr="0049046F">
        <w:rPr>
          <w:lang w:val="en-US"/>
        </w:rPr>
        <w:t xml:space="preserve">, “WF on </w:t>
      </w:r>
      <w:r>
        <w:rPr>
          <w:lang w:val="en-US"/>
        </w:rPr>
        <w:t>the high DL and low UL power test cases objective</w:t>
      </w:r>
      <w:r w:rsidRPr="0049046F">
        <w:rPr>
          <w:lang w:val="en-US"/>
        </w:rPr>
        <w:t>” Apple Inc., 3GPP RAN4 #</w:t>
      </w:r>
      <w:r>
        <w:rPr>
          <w:lang w:val="en-US"/>
        </w:rPr>
        <w:t>96-e</w:t>
      </w:r>
      <w:r w:rsidRPr="0049046F">
        <w:rPr>
          <w:lang w:val="en-US"/>
        </w:rPr>
        <w:t xml:space="preserve">, </w:t>
      </w:r>
      <w:r>
        <w:rPr>
          <w:lang w:val="en-US"/>
        </w:rPr>
        <w:t>August 2020.</w:t>
      </w:r>
    </w:p>
    <w:p w14:paraId="70ABD49D" w14:textId="2E5A6902" w:rsidR="00AE52A7" w:rsidRDefault="00AE52A7" w:rsidP="00AE52A7">
      <w:pPr>
        <w:pStyle w:val="ListParagraph"/>
        <w:numPr>
          <w:ilvl w:val="0"/>
          <w:numId w:val="4"/>
        </w:numPr>
        <w:spacing w:after="0" w:line="240" w:lineRule="auto"/>
        <w:rPr>
          <w:lang w:val="en-US"/>
        </w:rPr>
      </w:pPr>
      <w:r w:rsidRPr="0049046F">
        <w:rPr>
          <w:lang w:val="en-US"/>
        </w:rPr>
        <w:t>R4-19</w:t>
      </w:r>
      <w:r w:rsidR="0049046F" w:rsidRPr="0049046F">
        <w:rPr>
          <w:lang w:val="en-US"/>
        </w:rPr>
        <w:t>16177</w:t>
      </w:r>
      <w:r w:rsidRPr="0049046F">
        <w:rPr>
          <w:lang w:val="en-US"/>
        </w:rPr>
        <w:t>, “WF on FR2 test methodology enhancement” Apple Inc., CAICT, 3GPP RAN4 #9</w:t>
      </w:r>
      <w:r w:rsidR="0049046F" w:rsidRPr="0049046F">
        <w:rPr>
          <w:lang w:val="en-US"/>
        </w:rPr>
        <w:t>3</w:t>
      </w:r>
      <w:r w:rsidRPr="0049046F">
        <w:rPr>
          <w:lang w:val="en-US"/>
        </w:rPr>
        <w:t xml:space="preserve">, </w:t>
      </w:r>
      <w:r w:rsidR="0049046F" w:rsidRPr="0049046F">
        <w:rPr>
          <w:lang w:val="en-US"/>
        </w:rPr>
        <w:t xml:space="preserve">November </w:t>
      </w:r>
      <w:r w:rsidRPr="0049046F">
        <w:rPr>
          <w:lang w:val="en-US"/>
        </w:rPr>
        <w:t>2019</w:t>
      </w:r>
      <w:r w:rsidR="008A335E">
        <w:rPr>
          <w:lang w:val="en-US"/>
        </w:rPr>
        <w:t>.</w:t>
      </w:r>
    </w:p>
    <w:p w14:paraId="4B444EE6" w14:textId="124D9EF7" w:rsidR="00FA00F5" w:rsidRDefault="00FA00F5" w:rsidP="00AE52A7">
      <w:pPr>
        <w:pStyle w:val="ListParagraph"/>
        <w:numPr>
          <w:ilvl w:val="0"/>
          <w:numId w:val="4"/>
        </w:numPr>
        <w:spacing w:after="0" w:line="240" w:lineRule="auto"/>
        <w:rPr>
          <w:lang w:val="en-US"/>
        </w:rPr>
      </w:pPr>
      <w:bookmarkStart w:id="11" w:name="_Ref47358708"/>
      <w:r>
        <w:rPr>
          <w:lang w:val="en-US"/>
        </w:rPr>
        <w:t>R4-1913070, “</w:t>
      </w:r>
      <w:r w:rsidRPr="0049046F">
        <w:rPr>
          <w:lang w:val="en-US"/>
        </w:rPr>
        <w:t>WF on FR2 test methodology enhancement</w:t>
      </w:r>
      <w:r>
        <w:rPr>
          <w:lang w:val="en-US"/>
        </w:rPr>
        <w:t xml:space="preserve">”, </w:t>
      </w:r>
      <w:r w:rsidRPr="0049046F">
        <w:rPr>
          <w:lang w:val="en-US"/>
        </w:rPr>
        <w:t>Apple Inc., CAICT, 3GPP RAN4 #9</w:t>
      </w:r>
      <w:r>
        <w:rPr>
          <w:lang w:val="en-US"/>
        </w:rPr>
        <w:t>2bis</w:t>
      </w:r>
      <w:r w:rsidRPr="0049046F">
        <w:rPr>
          <w:lang w:val="en-US"/>
        </w:rPr>
        <w:t xml:space="preserve">, </w:t>
      </w:r>
      <w:r>
        <w:rPr>
          <w:lang w:val="en-US"/>
        </w:rPr>
        <w:t xml:space="preserve">October </w:t>
      </w:r>
      <w:r w:rsidRPr="0049046F">
        <w:rPr>
          <w:lang w:val="en-US"/>
        </w:rPr>
        <w:t>2019</w:t>
      </w:r>
      <w:bookmarkEnd w:id="11"/>
      <w:r w:rsidR="008A335E">
        <w:rPr>
          <w:lang w:val="en-US"/>
        </w:rPr>
        <w:t>.</w:t>
      </w:r>
    </w:p>
    <w:p w14:paraId="1CBF787F" w14:textId="02018D3C" w:rsidR="00FA00F5" w:rsidRPr="0049046F" w:rsidRDefault="00FA00F5" w:rsidP="00FA00F5">
      <w:pPr>
        <w:pStyle w:val="ListParagraph"/>
        <w:numPr>
          <w:ilvl w:val="0"/>
          <w:numId w:val="4"/>
        </w:numPr>
        <w:spacing w:after="0" w:line="240" w:lineRule="auto"/>
        <w:rPr>
          <w:lang w:val="en-US"/>
        </w:rPr>
      </w:pPr>
      <w:bookmarkStart w:id="12" w:name="_Ref47358424"/>
      <w:r w:rsidRPr="00FA00F5">
        <w:rPr>
          <w:lang w:val="en-US"/>
        </w:rPr>
        <w:t>R4-1900018</w:t>
      </w:r>
      <w:r>
        <w:rPr>
          <w:lang w:val="en-US"/>
        </w:rPr>
        <w:t>, “</w:t>
      </w:r>
      <w:r w:rsidRPr="00FA00F5">
        <w:rPr>
          <w:lang w:val="en-US"/>
        </w:rPr>
        <w:t>LS on the testability of FR2 transmitter and reception tests</w:t>
      </w:r>
      <w:r>
        <w:rPr>
          <w:lang w:val="en-US"/>
        </w:rPr>
        <w:t xml:space="preserve">”, </w:t>
      </w:r>
      <w:r w:rsidRPr="00FA00F5">
        <w:rPr>
          <w:lang w:val="en-US"/>
        </w:rPr>
        <w:t>TSG RAN WG5</w:t>
      </w:r>
      <w:r>
        <w:rPr>
          <w:lang w:val="en-US"/>
        </w:rPr>
        <w:t>, 3GPP RAN4 #90, February 2019.</w:t>
      </w:r>
      <w:bookmarkEnd w:id="12"/>
    </w:p>
    <w:p w14:paraId="5EDDD6FD" w14:textId="7FC78144" w:rsidR="00C340BA" w:rsidRPr="005573A5" w:rsidRDefault="005573A5" w:rsidP="00C340BA">
      <w:pPr>
        <w:pStyle w:val="ListParagraph"/>
        <w:numPr>
          <w:ilvl w:val="0"/>
          <w:numId w:val="4"/>
        </w:numPr>
        <w:spacing w:after="0" w:line="240" w:lineRule="auto"/>
        <w:rPr>
          <w:lang w:val="en-US"/>
        </w:rPr>
      </w:pPr>
      <w:bookmarkStart w:id="13" w:name="_Ref47358578"/>
      <w:r w:rsidRPr="005573A5">
        <w:rPr>
          <w:lang w:val="en-GB"/>
        </w:rPr>
        <w:t xml:space="preserve">3GPP </w:t>
      </w:r>
      <w:r w:rsidR="00C461A1" w:rsidRPr="005573A5">
        <w:rPr>
          <w:lang w:val="en-GB"/>
        </w:rPr>
        <w:t>TR</w:t>
      </w:r>
      <w:r w:rsidR="00840220" w:rsidRPr="005573A5">
        <w:rPr>
          <w:lang w:val="en-GB"/>
        </w:rPr>
        <w:t xml:space="preserve"> 38.</w:t>
      </w:r>
      <w:r w:rsidR="00C461A1" w:rsidRPr="005573A5">
        <w:rPr>
          <w:lang w:val="en-GB"/>
        </w:rPr>
        <w:t>810 v16.</w:t>
      </w:r>
      <w:r w:rsidRPr="005573A5">
        <w:rPr>
          <w:lang w:val="en-GB"/>
        </w:rPr>
        <w:t>5</w:t>
      </w:r>
      <w:r w:rsidR="00C461A1" w:rsidRPr="005573A5">
        <w:rPr>
          <w:lang w:val="en-GB"/>
        </w:rPr>
        <w:t>.0</w:t>
      </w:r>
      <w:bookmarkEnd w:id="13"/>
    </w:p>
    <w:p w14:paraId="76767BCF" w14:textId="7A199EAC" w:rsidR="00FA00F5" w:rsidRPr="00FA00F5" w:rsidRDefault="00FA00F5" w:rsidP="00C340BA">
      <w:pPr>
        <w:pStyle w:val="ListParagraph"/>
        <w:numPr>
          <w:ilvl w:val="0"/>
          <w:numId w:val="4"/>
        </w:numPr>
        <w:spacing w:after="0" w:line="240" w:lineRule="auto"/>
        <w:rPr>
          <w:lang w:val="en-US"/>
        </w:rPr>
      </w:pPr>
      <w:bookmarkStart w:id="14" w:name="_Ref47358555"/>
      <w:r>
        <w:rPr>
          <w:lang w:val="en-GB"/>
        </w:rPr>
        <w:t xml:space="preserve">3GPP </w:t>
      </w:r>
      <w:r w:rsidRPr="005573A5">
        <w:rPr>
          <w:lang w:val="en-GB"/>
        </w:rPr>
        <w:t>TS 38.</w:t>
      </w:r>
      <w:r>
        <w:rPr>
          <w:lang w:val="en-GB"/>
        </w:rPr>
        <w:t>101</w:t>
      </w:r>
      <w:r w:rsidRPr="005573A5">
        <w:rPr>
          <w:lang w:val="en-GB"/>
        </w:rPr>
        <w:t>-2 v1</w:t>
      </w:r>
      <w:r>
        <w:rPr>
          <w:lang w:val="en-GB"/>
        </w:rPr>
        <w:t>5</w:t>
      </w:r>
      <w:r w:rsidRPr="005573A5">
        <w:rPr>
          <w:lang w:val="en-GB"/>
        </w:rPr>
        <w:t>.</w:t>
      </w:r>
      <w:r>
        <w:rPr>
          <w:lang w:val="en-GB"/>
        </w:rPr>
        <w:t>10</w:t>
      </w:r>
      <w:r w:rsidRPr="005573A5">
        <w:rPr>
          <w:lang w:val="en-GB"/>
        </w:rPr>
        <w:t>.0</w:t>
      </w:r>
      <w:bookmarkEnd w:id="14"/>
    </w:p>
    <w:p w14:paraId="313DE68F" w14:textId="6E25F66C" w:rsidR="009C1646" w:rsidRPr="008A335E" w:rsidRDefault="005573A5" w:rsidP="00C340BA">
      <w:pPr>
        <w:pStyle w:val="ListParagraph"/>
        <w:numPr>
          <w:ilvl w:val="0"/>
          <w:numId w:val="4"/>
        </w:numPr>
        <w:spacing w:after="0" w:line="240" w:lineRule="auto"/>
        <w:rPr>
          <w:lang w:val="en-US"/>
        </w:rPr>
      </w:pPr>
      <w:bookmarkStart w:id="15" w:name="_Ref47358595"/>
      <w:r>
        <w:rPr>
          <w:lang w:val="en-GB"/>
        </w:rPr>
        <w:t xml:space="preserve">3GPP </w:t>
      </w:r>
      <w:r w:rsidR="0049046F" w:rsidRPr="005573A5">
        <w:rPr>
          <w:lang w:val="en-GB"/>
        </w:rPr>
        <w:t>TS 38.521-2 v16.</w:t>
      </w:r>
      <w:r w:rsidR="002924AD">
        <w:rPr>
          <w:lang w:val="en-GB"/>
        </w:rPr>
        <w:t>5.0</w:t>
      </w:r>
      <w:bookmarkEnd w:id="15"/>
    </w:p>
    <w:p w14:paraId="59207555" w14:textId="2591D4E9" w:rsidR="008A335E" w:rsidRDefault="008A335E" w:rsidP="008A335E">
      <w:pPr>
        <w:pStyle w:val="ListParagraph"/>
        <w:numPr>
          <w:ilvl w:val="0"/>
          <w:numId w:val="4"/>
        </w:numPr>
        <w:spacing w:after="0" w:line="240" w:lineRule="auto"/>
        <w:rPr>
          <w:lang w:val="en-US"/>
        </w:rPr>
      </w:pPr>
      <w:bookmarkStart w:id="16" w:name="_Ref54393208"/>
      <w:r w:rsidRPr="008A335E">
        <w:rPr>
          <w:lang w:val="en-US"/>
        </w:rPr>
        <w:t>B. Derat, G. F. Hamberger and F. Michaelsen, "Shortest range length to measure the total radiated power," in IET Microwaves, Antennas &amp; Propagation, vol. 13, no. 15, pp. 2584-2589, 18 12 2019, doi: 10.1049/iet-map.2019.0408.</w:t>
      </w:r>
      <w:bookmarkEnd w:id="16"/>
    </w:p>
    <w:p w14:paraId="0F9C8423" w14:textId="402EF9E2" w:rsidR="008A335E" w:rsidRDefault="008A335E" w:rsidP="008A335E">
      <w:pPr>
        <w:pStyle w:val="ListParagraph"/>
        <w:numPr>
          <w:ilvl w:val="0"/>
          <w:numId w:val="4"/>
        </w:numPr>
        <w:spacing w:after="0" w:line="240" w:lineRule="auto"/>
        <w:rPr>
          <w:lang w:val="en-US"/>
        </w:rPr>
      </w:pPr>
      <w:bookmarkStart w:id="17" w:name="_Ref54393247"/>
      <w:r w:rsidRPr="008A335E">
        <w:rPr>
          <w:lang w:val="en-US"/>
        </w:rPr>
        <w:t>G. F. Hamberger, J. Antón, S. Lachner and B. Derat, "Correction of Over-the-Air Transmit and Receive Wireless Device Performance Errors Due to Displaced Antenna Positions in the Measurement Coordinate System," in IEEE Transactions on Antennas and Propagation, doi: 10.1109/TAP.2020.2999740.</w:t>
      </w:r>
      <w:bookmarkEnd w:id="17"/>
    </w:p>
    <w:p w14:paraId="653517F5" w14:textId="596283D0" w:rsidR="00A20BB9" w:rsidRPr="00A20BB9" w:rsidRDefault="00A20BB9" w:rsidP="00BB2D2A">
      <w:pPr>
        <w:pStyle w:val="ListParagraph"/>
        <w:numPr>
          <w:ilvl w:val="0"/>
          <w:numId w:val="4"/>
        </w:numPr>
        <w:spacing w:after="0" w:line="240" w:lineRule="auto"/>
        <w:rPr>
          <w:lang w:val="en-US"/>
        </w:rPr>
      </w:pPr>
      <w:r>
        <w:rPr>
          <w:lang w:val="en-US"/>
        </w:rPr>
        <w:t xml:space="preserve">B. </w:t>
      </w:r>
      <w:r w:rsidRPr="00A20BB9">
        <w:rPr>
          <w:lang w:val="en-US"/>
        </w:rPr>
        <w:t>Derat</w:t>
      </w:r>
      <w:r>
        <w:rPr>
          <w:lang w:val="en-US"/>
        </w:rPr>
        <w:t>,</w:t>
      </w:r>
      <w:r w:rsidRPr="00A20BB9">
        <w:rPr>
          <w:lang w:val="en-US"/>
        </w:rPr>
        <w:t xml:space="preserve"> </w:t>
      </w:r>
      <w:r>
        <w:rPr>
          <w:lang w:val="en-US"/>
        </w:rPr>
        <w:t>“</w:t>
      </w:r>
      <w:r w:rsidRPr="00A20BB9">
        <w:rPr>
          <w:lang w:val="en-US"/>
        </w:rPr>
        <w:t>5G antenna characterization in the FF: how close can far-field be?</w:t>
      </w:r>
      <w:r>
        <w:rPr>
          <w:lang w:val="en-US"/>
        </w:rPr>
        <w:t>”</w:t>
      </w:r>
      <w:r w:rsidRPr="00A20BB9">
        <w:rPr>
          <w:lang w:val="en-US"/>
        </w:rPr>
        <w:t>. Proc. Int. Symp. EMC and Asia-Pacific Symp EMC, Singapore, May 2018, pp. 959–962</w:t>
      </w:r>
    </w:p>
    <w:sectPr w:rsidR="00A20BB9" w:rsidRPr="00A20BB9"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85837" w14:textId="77777777" w:rsidR="00685488" w:rsidRDefault="00685488" w:rsidP="00371D7D">
      <w:r>
        <w:separator/>
      </w:r>
    </w:p>
  </w:endnote>
  <w:endnote w:type="continuationSeparator" w:id="0">
    <w:p w14:paraId="7DD012D4" w14:textId="77777777" w:rsidR="00685488" w:rsidRDefault="0068548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BB2D2A" w:rsidRDefault="00BB2D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88554F0" w:rsidR="00BB2D2A" w:rsidRPr="000E7B1E" w:rsidRDefault="00BB2D2A"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D43DAD">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BB2D2A" w:rsidRDefault="00BB2D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1FBCF" w14:textId="77777777" w:rsidR="00685488" w:rsidRDefault="00685488" w:rsidP="00371D7D">
      <w:r>
        <w:separator/>
      </w:r>
    </w:p>
  </w:footnote>
  <w:footnote w:type="continuationSeparator" w:id="0">
    <w:p w14:paraId="0E550C09" w14:textId="77777777" w:rsidR="00685488" w:rsidRDefault="0068548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BB2D2A" w:rsidRDefault="00BB2D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BB2D2A" w:rsidRDefault="00BB2D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BB2D2A" w:rsidRDefault="00BB2D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AD36DB"/>
    <w:multiLevelType w:val="hybridMultilevel"/>
    <w:tmpl w:val="614E5FD6"/>
    <w:lvl w:ilvl="0" w:tplc="1A4C5AC8">
      <w:start w:val="1"/>
      <w:numFmt w:val="bullet"/>
      <w:lvlText w:val="•"/>
      <w:lvlJc w:val="left"/>
      <w:pPr>
        <w:tabs>
          <w:tab w:val="num" w:pos="720"/>
        </w:tabs>
        <w:ind w:left="720" w:hanging="360"/>
      </w:pPr>
      <w:rPr>
        <w:rFonts w:ascii="Arial" w:hAnsi="Arial" w:hint="default"/>
      </w:rPr>
    </w:lvl>
    <w:lvl w:ilvl="1" w:tplc="042EC016">
      <w:start w:val="1"/>
      <w:numFmt w:val="bullet"/>
      <w:lvlText w:val="•"/>
      <w:lvlJc w:val="left"/>
      <w:pPr>
        <w:tabs>
          <w:tab w:val="num" w:pos="1440"/>
        </w:tabs>
        <w:ind w:left="1440" w:hanging="360"/>
      </w:pPr>
      <w:rPr>
        <w:rFonts w:ascii="Arial" w:hAnsi="Arial" w:hint="default"/>
      </w:rPr>
    </w:lvl>
    <w:lvl w:ilvl="2" w:tplc="BC301E14" w:tentative="1">
      <w:start w:val="1"/>
      <w:numFmt w:val="bullet"/>
      <w:lvlText w:val="•"/>
      <w:lvlJc w:val="left"/>
      <w:pPr>
        <w:tabs>
          <w:tab w:val="num" w:pos="2160"/>
        </w:tabs>
        <w:ind w:left="2160" w:hanging="360"/>
      </w:pPr>
      <w:rPr>
        <w:rFonts w:ascii="Arial" w:hAnsi="Arial" w:hint="default"/>
      </w:rPr>
    </w:lvl>
    <w:lvl w:ilvl="3" w:tplc="6456D2DA" w:tentative="1">
      <w:start w:val="1"/>
      <w:numFmt w:val="bullet"/>
      <w:lvlText w:val="•"/>
      <w:lvlJc w:val="left"/>
      <w:pPr>
        <w:tabs>
          <w:tab w:val="num" w:pos="2880"/>
        </w:tabs>
        <w:ind w:left="2880" w:hanging="360"/>
      </w:pPr>
      <w:rPr>
        <w:rFonts w:ascii="Arial" w:hAnsi="Arial" w:hint="default"/>
      </w:rPr>
    </w:lvl>
    <w:lvl w:ilvl="4" w:tplc="70F6F848" w:tentative="1">
      <w:start w:val="1"/>
      <w:numFmt w:val="bullet"/>
      <w:lvlText w:val="•"/>
      <w:lvlJc w:val="left"/>
      <w:pPr>
        <w:tabs>
          <w:tab w:val="num" w:pos="3600"/>
        </w:tabs>
        <w:ind w:left="3600" w:hanging="360"/>
      </w:pPr>
      <w:rPr>
        <w:rFonts w:ascii="Arial" w:hAnsi="Arial" w:hint="default"/>
      </w:rPr>
    </w:lvl>
    <w:lvl w:ilvl="5" w:tplc="A6243180" w:tentative="1">
      <w:start w:val="1"/>
      <w:numFmt w:val="bullet"/>
      <w:lvlText w:val="•"/>
      <w:lvlJc w:val="left"/>
      <w:pPr>
        <w:tabs>
          <w:tab w:val="num" w:pos="4320"/>
        </w:tabs>
        <w:ind w:left="4320" w:hanging="360"/>
      </w:pPr>
      <w:rPr>
        <w:rFonts w:ascii="Arial" w:hAnsi="Arial" w:hint="default"/>
      </w:rPr>
    </w:lvl>
    <w:lvl w:ilvl="6" w:tplc="82EAE09E" w:tentative="1">
      <w:start w:val="1"/>
      <w:numFmt w:val="bullet"/>
      <w:lvlText w:val="•"/>
      <w:lvlJc w:val="left"/>
      <w:pPr>
        <w:tabs>
          <w:tab w:val="num" w:pos="5040"/>
        </w:tabs>
        <w:ind w:left="5040" w:hanging="360"/>
      </w:pPr>
      <w:rPr>
        <w:rFonts w:ascii="Arial" w:hAnsi="Arial" w:hint="default"/>
      </w:rPr>
    </w:lvl>
    <w:lvl w:ilvl="7" w:tplc="8AD826F8" w:tentative="1">
      <w:start w:val="1"/>
      <w:numFmt w:val="bullet"/>
      <w:lvlText w:val="•"/>
      <w:lvlJc w:val="left"/>
      <w:pPr>
        <w:tabs>
          <w:tab w:val="num" w:pos="5760"/>
        </w:tabs>
        <w:ind w:left="5760" w:hanging="360"/>
      </w:pPr>
      <w:rPr>
        <w:rFonts w:ascii="Arial" w:hAnsi="Arial" w:hint="default"/>
      </w:rPr>
    </w:lvl>
    <w:lvl w:ilvl="8" w:tplc="619AD8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2"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3A2404"/>
    <w:multiLevelType w:val="hybridMultilevel"/>
    <w:tmpl w:val="9788CDF0"/>
    <w:lvl w:ilvl="0" w:tplc="A312814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15"/>
  </w:num>
  <w:num w:numId="3">
    <w:abstractNumId w:val="4"/>
  </w:num>
  <w:num w:numId="4">
    <w:abstractNumId w:val="8"/>
  </w:num>
  <w:num w:numId="5">
    <w:abstractNumId w:val="16"/>
  </w:num>
  <w:num w:numId="6">
    <w:abstractNumId w:val="3"/>
  </w:num>
  <w:num w:numId="7">
    <w:abstractNumId w:val="9"/>
  </w:num>
  <w:num w:numId="8">
    <w:abstractNumId w:val="10"/>
  </w:num>
  <w:num w:numId="9">
    <w:abstractNumId w:val="6"/>
  </w:num>
  <w:num w:numId="10">
    <w:abstractNumId w:val="17"/>
  </w:num>
  <w:num w:numId="11">
    <w:abstractNumId w:val="7"/>
  </w:num>
  <w:num w:numId="12">
    <w:abstractNumId w:val="13"/>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2"/>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
  </w:num>
  <w:num w:numId="18">
    <w:abstractNumId w:val="11"/>
  </w:num>
  <w:num w:numId="19">
    <w:abstractNumId w:val="5"/>
  </w:num>
  <w:num w:numId="20">
    <w:abstractNumId w:val="11"/>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55E"/>
    <w:rsid w:val="00026942"/>
    <w:rsid w:val="000304B0"/>
    <w:rsid w:val="00030A7F"/>
    <w:rsid w:val="00030EFF"/>
    <w:rsid w:val="00031541"/>
    <w:rsid w:val="00032AC4"/>
    <w:rsid w:val="00033040"/>
    <w:rsid w:val="000357C4"/>
    <w:rsid w:val="00036082"/>
    <w:rsid w:val="00036A6F"/>
    <w:rsid w:val="00037F59"/>
    <w:rsid w:val="000402B6"/>
    <w:rsid w:val="00040F64"/>
    <w:rsid w:val="00044187"/>
    <w:rsid w:val="0004547C"/>
    <w:rsid w:val="00047243"/>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EB6"/>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CF0"/>
    <w:rsid w:val="000E4F8E"/>
    <w:rsid w:val="000E59E2"/>
    <w:rsid w:val="000E75B0"/>
    <w:rsid w:val="000E7B1E"/>
    <w:rsid w:val="000F0B6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44E"/>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0F47"/>
    <w:rsid w:val="00193A32"/>
    <w:rsid w:val="0019498D"/>
    <w:rsid w:val="001A042A"/>
    <w:rsid w:val="001A2E0D"/>
    <w:rsid w:val="001A7A59"/>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53B8"/>
    <w:rsid w:val="002265E1"/>
    <w:rsid w:val="002267E0"/>
    <w:rsid w:val="00226E95"/>
    <w:rsid w:val="002279CB"/>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47B"/>
    <w:rsid w:val="002759B6"/>
    <w:rsid w:val="0027676D"/>
    <w:rsid w:val="00276F00"/>
    <w:rsid w:val="00282191"/>
    <w:rsid w:val="00282879"/>
    <w:rsid w:val="00284170"/>
    <w:rsid w:val="00286031"/>
    <w:rsid w:val="002866C4"/>
    <w:rsid w:val="00287444"/>
    <w:rsid w:val="00290859"/>
    <w:rsid w:val="002908BB"/>
    <w:rsid w:val="00290995"/>
    <w:rsid w:val="002924AD"/>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3909"/>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36B"/>
    <w:rsid w:val="00345BE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03B"/>
    <w:rsid w:val="003812CA"/>
    <w:rsid w:val="003812DB"/>
    <w:rsid w:val="0038201E"/>
    <w:rsid w:val="003838EA"/>
    <w:rsid w:val="00384B70"/>
    <w:rsid w:val="0038590F"/>
    <w:rsid w:val="00386C41"/>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4D23"/>
    <w:rsid w:val="004257E2"/>
    <w:rsid w:val="0043036D"/>
    <w:rsid w:val="00430EF8"/>
    <w:rsid w:val="0043133B"/>
    <w:rsid w:val="004324FB"/>
    <w:rsid w:val="004325A5"/>
    <w:rsid w:val="004330DE"/>
    <w:rsid w:val="00433229"/>
    <w:rsid w:val="004335DB"/>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A96"/>
    <w:rsid w:val="00457EE8"/>
    <w:rsid w:val="00460804"/>
    <w:rsid w:val="004608A4"/>
    <w:rsid w:val="004614C5"/>
    <w:rsid w:val="004617E2"/>
    <w:rsid w:val="0046181B"/>
    <w:rsid w:val="0046280F"/>
    <w:rsid w:val="004641CE"/>
    <w:rsid w:val="00465DA7"/>
    <w:rsid w:val="0046755F"/>
    <w:rsid w:val="00470182"/>
    <w:rsid w:val="00470867"/>
    <w:rsid w:val="00473048"/>
    <w:rsid w:val="00474149"/>
    <w:rsid w:val="00475601"/>
    <w:rsid w:val="00475793"/>
    <w:rsid w:val="00476B66"/>
    <w:rsid w:val="00477362"/>
    <w:rsid w:val="004774F5"/>
    <w:rsid w:val="00477BB8"/>
    <w:rsid w:val="00480E62"/>
    <w:rsid w:val="00481B3C"/>
    <w:rsid w:val="00485175"/>
    <w:rsid w:val="004858E1"/>
    <w:rsid w:val="0048673D"/>
    <w:rsid w:val="00487FC3"/>
    <w:rsid w:val="0049046F"/>
    <w:rsid w:val="00491A62"/>
    <w:rsid w:val="00492977"/>
    <w:rsid w:val="0049310F"/>
    <w:rsid w:val="0049394D"/>
    <w:rsid w:val="00493E67"/>
    <w:rsid w:val="00493FA6"/>
    <w:rsid w:val="004A02FA"/>
    <w:rsid w:val="004A04A5"/>
    <w:rsid w:val="004A2170"/>
    <w:rsid w:val="004A2F58"/>
    <w:rsid w:val="004A3D93"/>
    <w:rsid w:val="004A4033"/>
    <w:rsid w:val="004A4F86"/>
    <w:rsid w:val="004A4FBC"/>
    <w:rsid w:val="004A5815"/>
    <w:rsid w:val="004A60F7"/>
    <w:rsid w:val="004A79DF"/>
    <w:rsid w:val="004B0619"/>
    <w:rsid w:val="004B0EE9"/>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03D"/>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3492"/>
    <w:rsid w:val="00510F85"/>
    <w:rsid w:val="00514970"/>
    <w:rsid w:val="00516D9C"/>
    <w:rsid w:val="00517206"/>
    <w:rsid w:val="00517DEB"/>
    <w:rsid w:val="005200C8"/>
    <w:rsid w:val="005208AB"/>
    <w:rsid w:val="00521C12"/>
    <w:rsid w:val="0052278C"/>
    <w:rsid w:val="00523FC1"/>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3A5"/>
    <w:rsid w:val="00557539"/>
    <w:rsid w:val="00564786"/>
    <w:rsid w:val="00565656"/>
    <w:rsid w:val="00565D1E"/>
    <w:rsid w:val="00565E03"/>
    <w:rsid w:val="00566B4A"/>
    <w:rsid w:val="005678D2"/>
    <w:rsid w:val="0057046B"/>
    <w:rsid w:val="00570805"/>
    <w:rsid w:val="00571655"/>
    <w:rsid w:val="005718E4"/>
    <w:rsid w:val="00571AAB"/>
    <w:rsid w:val="00573D2E"/>
    <w:rsid w:val="005757B6"/>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53C1"/>
    <w:rsid w:val="005B5DD3"/>
    <w:rsid w:val="005C1279"/>
    <w:rsid w:val="005C169E"/>
    <w:rsid w:val="005C5058"/>
    <w:rsid w:val="005C517E"/>
    <w:rsid w:val="005C5210"/>
    <w:rsid w:val="005C728F"/>
    <w:rsid w:val="005D21DE"/>
    <w:rsid w:val="005D278E"/>
    <w:rsid w:val="005D27E2"/>
    <w:rsid w:val="005D36C5"/>
    <w:rsid w:val="005D37FD"/>
    <w:rsid w:val="005D3C2A"/>
    <w:rsid w:val="005D4744"/>
    <w:rsid w:val="005D4B7F"/>
    <w:rsid w:val="005D565F"/>
    <w:rsid w:val="005D5665"/>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46C9"/>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55A13"/>
    <w:rsid w:val="0065612E"/>
    <w:rsid w:val="0066196E"/>
    <w:rsid w:val="00664F1A"/>
    <w:rsid w:val="00667A9C"/>
    <w:rsid w:val="00672ED3"/>
    <w:rsid w:val="00673CF3"/>
    <w:rsid w:val="00674D96"/>
    <w:rsid w:val="0067516D"/>
    <w:rsid w:val="00675624"/>
    <w:rsid w:val="00680E88"/>
    <w:rsid w:val="00680FDD"/>
    <w:rsid w:val="00682006"/>
    <w:rsid w:val="006821DD"/>
    <w:rsid w:val="00682781"/>
    <w:rsid w:val="0068305A"/>
    <w:rsid w:val="00683E9D"/>
    <w:rsid w:val="00684AC6"/>
    <w:rsid w:val="00685488"/>
    <w:rsid w:val="006867B7"/>
    <w:rsid w:val="00690B06"/>
    <w:rsid w:val="00692F04"/>
    <w:rsid w:val="00692F61"/>
    <w:rsid w:val="00693AEE"/>
    <w:rsid w:val="006947BB"/>
    <w:rsid w:val="00695240"/>
    <w:rsid w:val="00695634"/>
    <w:rsid w:val="00695DD5"/>
    <w:rsid w:val="006961C0"/>
    <w:rsid w:val="006965AB"/>
    <w:rsid w:val="006A00E4"/>
    <w:rsid w:val="006A07F9"/>
    <w:rsid w:val="006A0B58"/>
    <w:rsid w:val="006A0D0C"/>
    <w:rsid w:val="006A1F8E"/>
    <w:rsid w:val="006A3BBA"/>
    <w:rsid w:val="006A5DB3"/>
    <w:rsid w:val="006A6E40"/>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4E89"/>
    <w:rsid w:val="006C5294"/>
    <w:rsid w:val="006C60BB"/>
    <w:rsid w:val="006C6ACE"/>
    <w:rsid w:val="006C74FF"/>
    <w:rsid w:val="006D15E7"/>
    <w:rsid w:val="006D3FD0"/>
    <w:rsid w:val="006D46B5"/>
    <w:rsid w:val="006D704D"/>
    <w:rsid w:val="006E1A7C"/>
    <w:rsid w:val="006E1D64"/>
    <w:rsid w:val="006E4F64"/>
    <w:rsid w:val="006E5BCE"/>
    <w:rsid w:val="006E6577"/>
    <w:rsid w:val="006E799E"/>
    <w:rsid w:val="006E7C54"/>
    <w:rsid w:val="006F0C12"/>
    <w:rsid w:val="006F1D3A"/>
    <w:rsid w:val="006F277B"/>
    <w:rsid w:val="006F2C16"/>
    <w:rsid w:val="006F2CFC"/>
    <w:rsid w:val="006F3D60"/>
    <w:rsid w:val="006F4D66"/>
    <w:rsid w:val="006F5331"/>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3B"/>
    <w:rsid w:val="00721944"/>
    <w:rsid w:val="00721C60"/>
    <w:rsid w:val="00721FD9"/>
    <w:rsid w:val="00724558"/>
    <w:rsid w:val="007246E4"/>
    <w:rsid w:val="0072664F"/>
    <w:rsid w:val="00727C8D"/>
    <w:rsid w:val="00730F22"/>
    <w:rsid w:val="007315FF"/>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030E"/>
    <w:rsid w:val="007A3A96"/>
    <w:rsid w:val="007A422E"/>
    <w:rsid w:val="007A5DB7"/>
    <w:rsid w:val="007A68E2"/>
    <w:rsid w:val="007A7270"/>
    <w:rsid w:val="007B01D8"/>
    <w:rsid w:val="007B0569"/>
    <w:rsid w:val="007B1E81"/>
    <w:rsid w:val="007B36E6"/>
    <w:rsid w:val="007B49AC"/>
    <w:rsid w:val="007B534E"/>
    <w:rsid w:val="007B6733"/>
    <w:rsid w:val="007B6ADB"/>
    <w:rsid w:val="007C0772"/>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596A"/>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619"/>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1D35"/>
    <w:rsid w:val="008A335E"/>
    <w:rsid w:val="008A41DD"/>
    <w:rsid w:val="008A4F4D"/>
    <w:rsid w:val="008A51E2"/>
    <w:rsid w:val="008A5259"/>
    <w:rsid w:val="008A6CAE"/>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45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1801"/>
    <w:rsid w:val="00952B8A"/>
    <w:rsid w:val="0095304C"/>
    <w:rsid w:val="00954668"/>
    <w:rsid w:val="0095468A"/>
    <w:rsid w:val="0095562A"/>
    <w:rsid w:val="00962E59"/>
    <w:rsid w:val="00965D58"/>
    <w:rsid w:val="00966E9B"/>
    <w:rsid w:val="0096751F"/>
    <w:rsid w:val="00967588"/>
    <w:rsid w:val="00971EDB"/>
    <w:rsid w:val="009733F0"/>
    <w:rsid w:val="0097453B"/>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652B"/>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24D1"/>
    <w:rsid w:val="00A130E4"/>
    <w:rsid w:val="00A140BE"/>
    <w:rsid w:val="00A14EBC"/>
    <w:rsid w:val="00A15983"/>
    <w:rsid w:val="00A16D47"/>
    <w:rsid w:val="00A20207"/>
    <w:rsid w:val="00A20BB9"/>
    <w:rsid w:val="00A21BBA"/>
    <w:rsid w:val="00A22078"/>
    <w:rsid w:val="00A223CD"/>
    <w:rsid w:val="00A24150"/>
    <w:rsid w:val="00A26769"/>
    <w:rsid w:val="00A3038B"/>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4351"/>
    <w:rsid w:val="00A751BC"/>
    <w:rsid w:val="00A75631"/>
    <w:rsid w:val="00A76DBE"/>
    <w:rsid w:val="00A777EC"/>
    <w:rsid w:val="00A77AD6"/>
    <w:rsid w:val="00A81147"/>
    <w:rsid w:val="00A81DCA"/>
    <w:rsid w:val="00A8311E"/>
    <w:rsid w:val="00A86604"/>
    <w:rsid w:val="00A87C7B"/>
    <w:rsid w:val="00A87CEE"/>
    <w:rsid w:val="00A940FF"/>
    <w:rsid w:val="00A95090"/>
    <w:rsid w:val="00A9514D"/>
    <w:rsid w:val="00A96690"/>
    <w:rsid w:val="00A976DC"/>
    <w:rsid w:val="00A97BF8"/>
    <w:rsid w:val="00AA04CC"/>
    <w:rsid w:val="00AA0D07"/>
    <w:rsid w:val="00AA0F9B"/>
    <w:rsid w:val="00AA3A60"/>
    <w:rsid w:val="00AA3AF8"/>
    <w:rsid w:val="00AA6065"/>
    <w:rsid w:val="00AA66CB"/>
    <w:rsid w:val="00AA7167"/>
    <w:rsid w:val="00AB0D1B"/>
    <w:rsid w:val="00AB16E7"/>
    <w:rsid w:val="00AB263D"/>
    <w:rsid w:val="00AB2BBC"/>
    <w:rsid w:val="00AB3CDD"/>
    <w:rsid w:val="00AB4ACC"/>
    <w:rsid w:val="00AB537D"/>
    <w:rsid w:val="00AB5844"/>
    <w:rsid w:val="00AB66E6"/>
    <w:rsid w:val="00AB76E5"/>
    <w:rsid w:val="00AB7EB0"/>
    <w:rsid w:val="00AC4279"/>
    <w:rsid w:val="00AC51D3"/>
    <w:rsid w:val="00AC5870"/>
    <w:rsid w:val="00AC75F5"/>
    <w:rsid w:val="00AC78CA"/>
    <w:rsid w:val="00AC7A82"/>
    <w:rsid w:val="00AD1373"/>
    <w:rsid w:val="00AD2B85"/>
    <w:rsid w:val="00AD395C"/>
    <w:rsid w:val="00AD6CF1"/>
    <w:rsid w:val="00AD72B3"/>
    <w:rsid w:val="00AE18A0"/>
    <w:rsid w:val="00AE1FD5"/>
    <w:rsid w:val="00AE376A"/>
    <w:rsid w:val="00AE40B4"/>
    <w:rsid w:val="00AE4566"/>
    <w:rsid w:val="00AE52A7"/>
    <w:rsid w:val="00AF0048"/>
    <w:rsid w:val="00AF255D"/>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538B"/>
    <w:rsid w:val="00B1743E"/>
    <w:rsid w:val="00B1788D"/>
    <w:rsid w:val="00B206F3"/>
    <w:rsid w:val="00B20B88"/>
    <w:rsid w:val="00B2126A"/>
    <w:rsid w:val="00B227F0"/>
    <w:rsid w:val="00B22C2F"/>
    <w:rsid w:val="00B240D0"/>
    <w:rsid w:val="00B24B69"/>
    <w:rsid w:val="00B25A0D"/>
    <w:rsid w:val="00B277E9"/>
    <w:rsid w:val="00B27923"/>
    <w:rsid w:val="00B30F45"/>
    <w:rsid w:val="00B3106E"/>
    <w:rsid w:val="00B319AF"/>
    <w:rsid w:val="00B31F06"/>
    <w:rsid w:val="00B337D5"/>
    <w:rsid w:val="00B35629"/>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D1F"/>
    <w:rsid w:val="00BB0FAA"/>
    <w:rsid w:val="00BB140E"/>
    <w:rsid w:val="00BB1E78"/>
    <w:rsid w:val="00BB2D2A"/>
    <w:rsid w:val="00BB2E34"/>
    <w:rsid w:val="00BB567F"/>
    <w:rsid w:val="00BB601B"/>
    <w:rsid w:val="00BB61DB"/>
    <w:rsid w:val="00BB6A4C"/>
    <w:rsid w:val="00BC0823"/>
    <w:rsid w:val="00BC0850"/>
    <w:rsid w:val="00BC08FC"/>
    <w:rsid w:val="00BC1DAF"/>
    <w:rsid w:val="00BC2162"/>
    <w:rsid w:val="00BC3864"/>
    <w:rsid w:val="00BC46A6"/>
    <w:rsid w:val="00BC50E8"/>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1F60"/>
    <w:rsid w:val="00C827B4"/>
    <w:rsid w:val="00C829A1"/>
    <w:rsid w:val="00C829FB"/>
    <w:rsid w:val="00C8381D"/>
    <w:rsid w:val="00C83A62"/>
    <w:rsid w:val="00C85E97"/>
    <w:rsid w:val="00C9174B"/>
    <w:rsid w:val="00C94068"/>
    <w:rsid w:val="00C97B69"/>
    <w:rsid w:val="00CA1045"/>
    <w:rsid w:val="00CA1CC5"/>
    <w:rsid w:val="00CA2954"/>
    <w:rsid w:val="00CA3F8C"/>
    <w:rsid w:val="00CA4CB3"/>
    <w:rsid w:val="00CA5316"/>
    <w:rsid w:val="00CA5F7A"/>
    <w:rsid w:val="00CA7002"/>
    <w:rsid w:val="00CA7FA6"/>
    <w:rsid w:val="00CB0D44"/>
    <w:rsid w:val="00CB1F1A"/>
    <w:rsid w:val="00CB415C"/>
    <w:rsid w:val="00CB5D06"/>
    <w:rsid w:val="00CB63DF"/>
    <w:rsid w:val="00CB6C80"/>
    <w:rsid w:val="00CC134B"/>
    <w:rsid w:val="00CC40C2"/>
    <w:rsid w:val="00CC676F"/>
    <w:rsid w:val="00CC6B35"/>
    <w:rsid w:val="00CC6DB6"/>
    <w:rsid w:val="00CD04C0"/>
    <w:rsid w:val="00CD1034"/>
    <w:rsid w:val="00CD1384"/>
    <w:rsid w:val="00CD34B1"/>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257"/>
    <w:rsid w:val="00D23A0A"/>
    <w:rsid w:val="00D23C94"/>
    <w:rsid w:val="00D24042"/>
    <w:rsid w:val="00D25C68"/>
    <w:rsid w:val="00D25DB5"/>
    <w:rsid w:val="00D27579"/>
    <w:rsid w:val="00D3301A"/>
    <w:rsid w:val="00D33E05"/>
    <w:rsid w:val="00D33FE6"/>
    <w:rsid w:val="00D34A16"/>
    <w:rsid w:val="00D36BEA"/>
    <w:rsid w:val="00D4043B"/>
    <w:rsid w:val="00D424E3"/>
    <w:rsid w:val="00D42662"/>
    <w:rsid w:val="00D42AF3"/>
    <w:rsid w:val="00D43DAD"/>
    <w:rsid w:val="00D461F0"/>
    <w:rsid w:val="00D46FC9"/>
    <w:rsid w:val="00D512B6"/>
    <w:rsid w:val="00D52C2F"/>
    <w:rsid w:val="00D60B40"/>
    <w:rsid w:val="00D6276B"/>
    <w:rsid w:val="00D63D63"/>
    <w:rsid w:val="00D63F7A"/>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1E1"/>
    <w:rsid w:val="00DE23B8"/>
    <w:rsid w:val="00DE2C08"/>
    <w:rsid w:val="00DE3025"/>
    <w:rsid w:val="00DE3351"/>
    <w:rsid w:val="00DE38EF"/>
    <w:rsid w:val="00DE417E"/>
    <w:rsid w:val="00DE4E25"/>
    <w:rsid w:val="00DE6819"/>
    <w:rsid w:val="00DF19E8"/>
    <w:rsid w:val="00DF1CAD"/>
    <w:rsid w:val="00DF3016"/>
    <w:rsid w:val="00DF5402"/>
    <w:rsid w:val="00E03811"/>
    <w:rsid w:val="00E03F84"/>
    <w:rsid w:val="00E05A4A"/>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36D"/>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1A75"/>
    <w:rsid w:val="00EA2882"/>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3B59"/>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6F04"/>
    <w:rsid w:val="00EF0BCA"/>
    <w:rsid w:val="00EF1BF6"/>
    <w:rsid w:val="00EF1DBA"/>
    <w:rsid w:val="00EF2F5E"/>
    <w:rsid w:val="00F012A7"/>
    <w:rsid w:val="00F02B93"/>
    <w:rsid w:val="00F0327E"/>
    <w:rsid w:val="00F04AE5"/>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59C"/>
    <w:rsid w:val="00F82767"/>
    <w:rsid w:val="00F827B3"/>
    <w:rsid w:val="00F82CF5"/>
    <w:rsid w:val="00F82EFC"/>
    <w:rsid w:val="00F85CFA"/>
    <w:rsid w:val="00F85F78"/>
    <w:rsid w:val="00F86B37"/>
    <w:rsid w:val="00F87348"/>
    <w:rsid w:val="00F90336"/>
    <w:rsid w:val="00F9207C"/>
    <w:rsid w:val="00F92924"/>
    <w:rsid w:val="00F92DD8"/>
    <w:rsid w:val="00F957A4"/>
    <w:rsid w:val="00F95D29"/>
    <w:rsid w:val="00F97BFF"/>
    <w:rsid w:val="00FA00F5"/>
    <w:rsid w:val="00FA124E"/>
    <w:rsid w:val="00FA1560"/>
    <w:rsid w:val="00FA2E31"/>
    <w:rsid w:val="00FA3870"/>
    <w:rsid w:val="00FA3CEA"/>
    <w:rsid w:val="00FA6753"/>
    <w:rsid w:val="00FA681A"/>
    <w:rsid w:val="00FA753F"/>
    <w:rsid w:val="00FA75E4"/>
    <w:rsid w:val="00FB02BE"/>
    <w:rsid w:val="00FB280C"/>
    <w:rsid w:val="00FB3AF6"/>
    <w:rsid w:val="00FB46B3"/>
    <w:rsid w:val="00FB64A5"/>
    <w:rsid w:val="00FB6575"/>
    <w:rsid w:val="00FB690B"/>
    <w:rsid w:val="00FB6B2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3F33"/>
    <w:rsid w:val="00FE73F2"/>
    <w:rsid w:val="00FF02C3"/>
    <w:rsid w:val="00FF2FCD"/>
    <w:rsid w:val="00FF4312"/>
    <w:rsid w:val="00FF43E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AE5"/>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paragraph" w:styleId="List2">
    <w:name w:val="List 2"/>
    <w:basedOn w:val="Normal"/>
    <w:uiPriority w:val="99"/>
    <w:semiHidden/>
    <w:unhideWhenUsed/>
    <w:rsid w:val="0080596A"/>
    <w:pPr>
      <w:ind w:left="566" w:hanging="283"/>
      <w:contextualSpacing/>
    </w:pPr>
  </w:style>
  <w:style w:type="paragraph" w:customStyle="1" w:styleId="Observationsproposals">
    <w:name w:val="Observations/proposals"/>
    <w:basedOn w:val="Caption"/>
    <w:link w:val="ObservationsproposalsChar"/>
    <w:qFormat/>
    <w:rsid w:val="0080596A"/>
    <w:pPr>
      <w:jc w:val="both"/>
    </w:pPr>
    <w:rPr>
      <w:lang w:val="en-GB"/>
    </w:rPr>
  </w:style>
  <w:style w:type="character" w:customStyle="1" w:styleId="ObservationsproposalsChar">
    <w:name w:val="Observations/proposals Char"/>
    <w:basedOn w:val="CaptionChar1"/>
    <w:link w:val="Observationsproposals"/>
    <w:rsid w:val="0080596A"/>
    <w:rPr>
      <w:rFonts w:ascii="Arial" w:eastAsia="Calibri" w:hAnsi="Arial"/>
      <w:b/>
      <w:bCs/>
      <w:sz w:val="18"/>
      <w:szCs w:val="18"/>
      <w:lang w:val="en-GB" w:eastAsia="en-US"/>
    </w:rPr>
  </w:style>
  <w:style w:type="table" w:styleId="ListTable1Light">
    <w:name w:val="List Table 1 Light"/>
    <w:basedOn w:val="TableNormal"/>
    <w:uiPriority w:val="46"/>
    <w:rsid w:val="0050349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3">
    <w:name w:val="List Table 1 Light Accent 3"/>
    <w:basedOn w:val="TableNormal"/>
    <w:uiPriority w:val="46"/>
    <w:rsid w:val="0034536B"/>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8353286">
      <w:bodyDiv w:val="1"/>
      <w:marLeft w:val="0"/>
      <w:marRight w:val="0"/>
      <w:marTop w:val="0"/>
      <w:marBottom w:val="0"/>
      <w:divBdr>
        <w:top w:val="none" w:sz="0" w:space="0" w:color="auto"/>
        <w:left w:val="none" w:sz="0" w:space="0" w:color="auto"/>
        <w:bottom w:val="none" w:sz="0" w:space="0" w:color="auto"/>
        <w:right w:val="none" w:sz="0" w:space="0" w:color="auto"/>
      </w:divBdr>
      <w:divsChild>
        <w:div w:id="1869828438">
          <w:marLeft w:val="1080"/>
          <w:marRight w:val="0"/>
          <w:marTop w:val="100"/>
          <w:marBottom w:val="0"/>
          <w:divBdr>
            <w:top w:val="none" w:sz="0" w:space="0" w:color="auto"/>
            <w:left w:val="none" w:sz="0" w:space="0" w:color="auto"/>
            <w:bottom w:val="none" w:sz="0" w:space="0" w:color="auto"/>
            <w:right w:val="none" w:sz="0" w:space="0" w:color="auto"/>
          </w:divBdr>
        </w:div>
        <w:div w:id="1928152099">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68812089">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23935715">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772600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884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38ABD-DD85-44A4-B98D-AB8A634F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2062</Words>
  <Characters>11759</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13794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2020-10-23T22:58:00Z</dcterms:created>
  <dcterms:modified xsi:type="dcterms:W3CDTF">2020-10-23T22:58:00Z</dcterms:modified>
  <cp:category/>
</cp:coreProperties>
</file>